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12322" w14:textId="77777777" w:rsidR="00203386" w:rsidRPr="003D0FE6" w:rsidRDefault="00830229" w:rsidP="00203386">
      <w:pPr>
        <w:widowControl w:val="0"/>
        <w:pBdr>
          <w:top w:val="single" w:sz="18" w:space="1" w:color="000000"/>
        </w:pBdr>
        <w:tabs>
          <w:tab w:val="left" w:pos="709"/>
          <w:tab w:val="left" w:pos="2835"/>
        </w:tabs>
        <w:spacing w:before="120" w:after="120"/>
        <w:rPr>
          <w:rFonts w:eastAsia="MS Mincho" w:cs="Tahoma"/>
          <w:b/>
          <w:color w:val="0033CC"/>
          <w:sz w:val="12"/>
          <w:szCs w:val="12"/>
        </w:rPr>
      </w:pPr>
      <w:r>
        <w:rPr>
          <w:rFonts w:eastAsia="MS Mincho" w:cs="Tahoma"/>
          <w:b/>
          <w:noProof/>
          <w:color w:val="0033CC"/>
          <w:sz w:val="44"/>
          <w:szCs w:val="44"/>
          <w:lang w:eastAsia="en-GB"/>
        </w:rPr>
        <w:drawing>
          <wp:anchor distT="0" distB="0" distL="114300" distR="114300" simplePos="0" relativeHeight="251654656" behindDoc="1" locked="0" layoutInCell="1" allowOverlap="1" wp14:anchorId="08F61B05" wp14:editId="07777777">
            <wp:simplePos x="0" y="0"/>
            <wp:positionH relativeFrom="margin">
              <wp:posOffset>5746115</wp:posOffset>
            </wp:positionH>
            <wp:positionV relativeFrom="paragraph">
              <wp:posOffset>70485</wp:posOffset>
            </wp:positionV>
            <wp:extent cx="819150" cy="1155065"/>
            <wp:effectExtent l="0" t="0" r="0" b="0"/>
            <wp:wrapTight wrapText="bothSides">
              <wp:wrapPolygon edited="0">
                <wp:start x="0" y="0"/>
                <wp:lineTo x="0" y="21374"/>
                <wp:lineTo x="21098" y="21374"/>
                <wp:lineTo x="21098" y="0"/>
                <wp:lineTo x="0" y="0"/>
              </wp:wrapPolygon>
            </wp:wrapTight>
            <wp:docPr id="349"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1155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29F3B" w14:textId="77777777" w:rsidR="00203386" w:rsidRPr="00CD6E57" w:rsidRDefault="00203386" w:rsidP="00203386">
      <w:pPr>
        <w:widowControl w:val="0"/>
        <w:pBdr>
          <w:top w:val="single" w:sz="18" w:space="1" w:color="000000"/>
        </w:pBdr>
        <w:tabs>
          <w:tab w:val="left" w:pos="709"/>
          <w:tab w:val="left" w:pos="2835"/>
        </w:tabs>
        <w:spacing w:before="120" w:after="120"/>
        <w:rPr>
          <w:rFonts w:ascii="Calibri" w:eastAsia="MS Mincho" w:hAnsi="Calibri" w:cs="Tahoma"/>
          <w:b/>
          <w:color w:val="0033CC"/>
          <w:sz w:val="44"/>
          <w:szCs w:val="44"/>
        </w:rPr>
      </w:pPr>
      <w:r w:rsidRPr="00CD6E57">
        <w:rPr>
          <w:rFonts w:ascii="Calibri" w:eastAsia="MS Mincho" w:hAnsi="Calibri" w:cs="Tahoma"/>
          <w:b/>
          <w:color w:val="0033CC"/>
          <w:sz w:val="44"/>
          <w:szCs w:val="44"/>
        </w:rPr>
        <w:t>MOUNT ST MARY’S CATHOLIC HIGH SCHOOL</w:t>
      </w:r>
    </w:p>
    <w:p w14:paraId="59D5F163" w14:textId="77777777" w:rsidR="00203386" w:rsidRPr="00CD6E57" w:rsidRDefault="00203386" w:rsidP="00203386">
      <w:pPr>
        <w:widowControl w:val="0"/>
        <w:pBdr>
          <w:bottom w:val="single" w:sz="18" w:space="1" w:color="000000"/>
        </w:pBdr>
        <w:tabs>
          <w:tab w:val="left" w:pos="709"/>
          <w:tab w:val="left" w:pos="2835"/>
        </w:tabs>
        <w:spacing w:before="120" w:after="120"/>
        <w:rPr>
          <w:rFonts w:ascii="Calibri" w:eastAsia="MS Mincho" w:hAnsi="Calibri" w:cs="Tahoma"/>
          <w:b/>
          <w:i/>
          <w:color w:val="0033CC"/>
          <w:sz w:val="40"/>
          <w:szCs w:val="40"/>
        </w:rPr>
      </w:pPr>
      <w:r w:rsidRPr="00CD6E57">
        <w:rPr>
          <w:rFonts w:ascii="Calibri" w:eastAsia="MS Mincho" w:hAnsi="Calibri" w:cs="Tahoma"/>
          <w:b/>
          <w:i/>
          <w:color w:val="0033CC"/>
          <w:sz w:val="40"/>
          <w:szCs w:val="40"/>
        </w:rPr>
        <w:t>Educating the Individual for the Benefit of All</w:t>
      </w:r>
    </w:p>
    <w:p w14:paraId="672A6659" w14:textId="77777777" w:rsidR="00203386" w:rsidRPr="003D0FE6" w:rsidRDefault="00203386" w:rsidP="00203386">
      <w:pPr>
        <w:widowControl w:val="0"/>
        <w:pBdr>
          <w:bottom w:val="single" w:sz="18" w:space="1" w:color="000000"/>
        </w:pBdr>
        <w:tabs>
          <w:tab w:val="left" w:pos="709"/>
          <w:tab w:val="left" w:pos="2835"/>
        </w:tabs>
        <w:spacing w:before="120" w:after="120"/>
        <w:rPr>
          <w:rFonts w:eastAsia="MS Mincho" w:cs="Tahoma"/>
          <w:b/>
          <w:i/>
          <w:color w:val="0033CC"/>
          <w:sz w:val="12"/>
          <w:szCs w:val="12"/>
        </w:rPr>
      </w:pPr>
    </w:p>
    <w:p w14:paraId="0A37501D" w14:textId="77777777" w:rsidR="00203386" w:rsidRDefault="00203386" w:rsidP="00203386">
      <w:pPr>
        <w:spacing w:before="120" w:after="120"/>
        <w:outlineLvl w:val="0"/>
        <w:rPr>
          <w:rFonts w:eastAsia="MS Mincho" w:cs="Tahoma"/>
          <w:b/>
          <w:i/>
          <w:color w:val="0033CC"/>
          <w:sz w:val="40"/>
          <w:szCs w:val="40"/>
        </w:rPr>
      </w:pPr>
    </w:p>
    <w:p w14:paraId="5DAB6C7B" w14:textId="77777777" w:rsidR="00D77A8B" w:rsidRDefault="00D77A8B" w:rsidP="00D77A8B">
      <w:pPr>
        <w:spacing w:before="120" w:after="120"/>
        <w:outlineLvl w:val="0"/>
        <w:rPr>
          <w:rFonts w:eastAsia="MS Mincho" w:cs="Tahoma"/>
          <w:b/>
          <w:color w:val="0033CC"/>
          <w:sz w:val="72"/>
          <w:szCs w:val="72"/>
        </w:rPr>
      </w:pPr>
    </w:p>
    <w:p w14:paraId="02EB378F" w14:textId="77777777" w:rsidR="00203386" w:rsidRDefault="00203386" w:rsidP="00D77A8B">
      <w:pPr>
        <w:spacing w:before="120" w:after="120"/>
        <w:outlineLvl w:val="0"/>
        <w:rPr>
          <w:rFonts w:eastAsia="MS Mincho" w:cs="Tahoma"/>
          <w:b/>
          <w:color w:val="0033CC"/>
          <w:sz w:val="72"/>
          <w:szCs w:val="72"/>
        </w:rPr>
      </w:pPr>
    </w:p>
    <w:p w14:paraId="6A05A809" w14:textId="77777777" w:rsidR="00203386" w:rsidRPr="00D77A8B" w:rsidRDefault="00203386" w:rsidP="00D77A8B">
      <w:pPr>
        <w:spacing w:before="120" w:after="120"/>
        <w:outlineLvl w:val="0"/>
        <w:rPr>
          <w:rFonts w:eastAsia="MS Mincho" w:cs="Tahoma"/>
          <w:b/>
          <w:color w:val="0033CC"/>
          <w:sz w:val="72"/>
          <w:szCs w:val="72"/>
        </w:rPr>
      </w:pPr>
    </w:p>
    <w:p w14:paraId="67BA864D" w14:textId="77777777" w:rsidR="00D77A8B" w:rsidRDefault="00D77A8B" w:rsidP="00D77A8B">
      <w:pPr>
        <w:spacing w:before="120" w:after="120"/>
        <w:jc w:val="right"/>
        <w:outlineLvl w:val="0"/>
        <w:rPr>
          <w:rFonts w:ascii="Calibri" w:eastAsia="MS Mincho" w:hAnsi="Calibri" w:cs="Tahoma"/>
          <w:b/>
          <w:color w:val="0033CC"/>
          <w:sz w:val="96"/>
          <w:szCs w:val="96"/>
        </w:rPr>
      </w:pPr>
      <w:r>
        <w:rPr>
          <w:rFonts w:ascii="Calibri" w:eastAsia="MS Mincho" w:hAnsi="Calibri" w:cs="Tahoma"/>
          <w:b/>
          <w:color w:val="0033CC"/>
          <w:sz w:val="96"/>
          <w:szCs w:val="96"/>
        </w:rPr>
        <w:t xml:space="preserve">PAY POLICY </w:t>
      </w:r>
    </w:p>
    <w:p w14:paraId="622C5CE0" w14:textId="18346EA9" w:rsidR="00D77A8B" w:rsidRPr="00D77A8B" w:rsidRDefault="00D77A8B" w:rsidP="00D77A8B">
      <w:pPr>
        <w:spacing w:before="120" w:after="120"/>
        <w:jc w:val="right"/>
        <w:outlineLvl w:val="0"/>
        <w:rPr>
          <w:rFonts w:ascii="Calibri" w:eastAsia="MS Mincho" w:hAnsi="Calibri" w:cs="Tahoma"/>
          <w:b/>
          <w:color w:val="0033CC"/>
          <w:sz w:val="96"/>
          <w:szCs w:val="96"/>
        </w:rPr>
      </w:pPr>
      <w:r>
        <w:rPr>
          <w:rFonts w:ascii="Calibri" w:eastAsia="MS Mincho" w:hAnsi="Calibri" w:cs="Tahoma"/>
          <w:b/>
          <w:color w:val="0033CC"/>
          <w:sz w:val="96"/>
          <w:szCs w:val="96"/>
        </w:rPr>
        <w:t>20</w:t>
      </w:r>
      <w:r w:rsidR="003D0FBD">
        <w:rPr>
          <w:rFonts w:ascii="Calibri" w:eastAsia="MS Mincho" w:hAnsi="Calibri" w:cs="Tahoma"/>
          <w:b/>
          <w:color w:val="0033CC"/>
          <w:sz w:val="96"/>
          <w:szCs w:val="96"/>
        </w:rPr>
        <w:t>2</w:t>
      </w:r>
      <w:r w:rsidR="00451D23">
        <w:rPr>
          <w:rFonts w:ascii="Calibri" w:eastAsia="MS Mincho" w:hAnsi="Calibri" w:cs="Tahoma"/>
          <w:b/>
          <w:color w:val="0033CC"/>
          <w:sz w:val="96"/>
          <w:szCs w:val="96"/>
        </w:rPr>
        <w:t>3</w:t>
      </w:r>
      <w:r>
        <w:rPr>
          <w:rFonts w:ascii="Calibri" w:eastAsia="MS Mincho" w:hAnsi="Calibri" w:cs="Tahoma"/>
          <w:b/>
          <w:color w:val="0033CC"/>
          <w:sz w:val="96"/>
          <w:szCs w:val="96"/>
        </w:rPr>
        <w:t>-</w:t>
      </w:r>
      <w:r w:rsidR="003D0FBD">
        <w:rPr>
          <w:rFonts w:ascii="Calibri" w:eastAsia="MS Mincho" w:hAnsi="Calibri" w:cs="Tahoma"/>
          <w:b/>
          <w:color w:val="0033CC"/>
          <w:sz w:val="96"/>
          <w:szCs w:val="96"/>
        </w:rPr>
        <w:t>202</w:t>
      </w:r>
      <w:r w:rsidR="00451D23">
        <w:rPr>
          <w:rFonts w:ascii="Calibri" w:eastAsia="MS Mincho" w:hAnsi="Calibri" w:cs="Tahoma"/>
          <w:b/>
          <w:color w:val="0033CC"/>
          <w:sz w:val="96"/>
          <w:szCs w:val="96"/>
        </w:rPr>
        <w:t>4</w:t>
      </w:r>
    </w:p>
    <w:p w14:paraId="5A39BBE3" w14:textId="77777777" w:rsidR="00D77A8B" w:rsidRPr="00D77A8B" w:rsidRDefault="00D77A8B" w:rsidP="00D77A8B">
      <w:pPr>
        <w:spacing w:before="120" w:after="120"/>
        <w:jc w:val="right"/>
        <w:outlineLvl w:val="0"/>
        <w:rPr>
          <w:rFonts w:ascii="Calibri" w:eastAsia="MS Mincho" w:hAnsi="Calibri" w:cs="Arial"/>
          <w:b/>
          <w:bCs/>
          <w:kern w:val="36"/>
          <w:sz w:val="72"/>
          <w:szCs w:val="72"/>
        </w:rPr>
      </w:pPr>
    </w:p>
    <w:p w14:paraId="41C8F396" w14:textId="77777777" w:rsidR="00D77A8B" w:rsidRPr="00D77A8B" w:rsidRDefault="00D77A8B" w:rsidP="00D77A8B">
      <w:pPr>
        <w:spacing w:before="120" w:after="120"/>
        <w:jc w:val="right"/>
        <w:rPr>
          <w:rFonts w:ascii="Century Gothic" w:eastAsia="MS Mincho" w:hAnsi="Century Gothic"/>
          <w:b/>
          <w:sz w:val="20"/>
          <w:szCs w:val="24"/>
        </w:rPr>
      </w:pPr>
    </w:p>
    <w:p w14:paraId="72A3D3EC" w14:textId="77777777" w:rsidR="00D77A8B" w:rsidRPr="00D77A8B" w:rsidRDefault="00D77A8B" w:rsidP="00D77A8B">
      <w:pPr>
        <w:spacing w:before="120" w:after="120"/>
        <w:jc w:val="right"/>
        <w:rPr>
          <w:rFonts w:ascii="Century Gothic" w:eastAsia="MS Mincho" w:hAnsi="Century Gothic"/>
          <w:b/>
          <w:sz w:val="20"/>
          <w:szCs w:val="24"/>
        </w:rPr>
      </w:pPr>
    </w:p>
    <w:p w14:paraId="0D0B940D" w14:textId="77777777" w:rsidR="00D77A8B" w:rsidRPr="00D77A8B" w:rsidRDefault="00D77A8B" w:rsidP="00D77A8B">
      <w:pPr>
        <w:spacing w:before="120" w:after="120"/>
        <w:jc w:val="right"/>
        <w:rPr>
          <w:rFonts w:ascii="Century Gothic" w:eastAsia="MS Mincho" w:hAnsi="Century Gothic"/>
          <w:b/>
          <w:sz w:val="20"/>
          <w:szCs w:val="24"/>
        </w:rPr>
      </w:pPr>
    </w:p>
    <w:p w14:paraId="0E27B00A" w14:textId="77777777" w:rsidR="00D77A8B" w:rsidRPr="00D77A8B" w:rsidRDefault="00D77A8B" w:rsidP="00D77A8B">
      <w:pPr>
        <w:spacing w:before="120" w:after="120"/>
        <w:jc w:val="right"/>
        <w:rPr>
          <w:rFonts w:ascii="Century Gothic" w:eastAsia="MS Mincho" w:hAnsi="Century Gothic"/>
          <w:b/>
          <w:sz w:val="20"/>
          <w:szCs w:val="24"/>
        </w:rPr>
      </w:pPr>
    </w:p>
    <w:p w14:paraId="60061E4C" w14:textId="77777777" w:rsidR="00D77A8B" w:rsidRPr="00D77A8B" w:rsidRDefault="00D77A8B" w:rsidP="00D77A8B">
      <w:pPr>
        <w:spacing w:before="120" w:after="120"/>
        <w:jc w:val="right"/>
        <w:rPr>
          <w:rFonts w:ascii="Century Gothic" w:eastAsia="MS Mincho" w:hAnsi="Century Gothic"/>
          <w:b/>
          <w:sz w:val="20"/>
          <w:szCs w:val="24"/>
        </w:rPr>
      </w:pPr>
    </w:p>
    <w:p w14:paraId="44EAFD9C" w14:textId="77777777" w:rsidR="00D77A8B" w:rsidRPr="00424624" w:rsidRDefault="00D77A8B" w:rsidP="00D77A8B">
      <w:pPr>
        <w:spacing w:before="120" w:after="120"/>
        <w:rPr>
          <w:rFonts w:ascii="Century Gothic" w:eastAsia="MS Mincho" w:hAnsi="Century Gothic"/>
          <w:b/>
          <w:sz w:val="24"/>
          <w:szCs w:val="24"/>
        </w:rPr>
      </w:pPr>
    </w:p>
    <w:p w14:paraId="0DFAC9ED" w14:textId="77777777" w:rsidR="00D77A8B" w:rsidRPr="00424624" w:rsidRDefault="00424624" w:rsidP="00203386">
      <w:pPr>
        <w:jc w:val="right"/>
        <w:rPr>
          <w:rFonts w:ascii="Century Gothic" w:eastAsia="MS Mincho" w:hAnsi="Century Gothic"/>
          <w:b/>
          <w:sz w:val="24"/>
          <w:szCs w:val="24"/>
        </w:rPr>
      </w:pPr>
      <w:r w:rsidRPr="00424624">
        <w:rPr>
          <w:rFonts w:ascii="Century Gothic" w:eastAsia="MS Mincho" w:hAnsi="Century Gothic"/>
          <w:b/>
          <w:sz w:val="24"/>
          <w:szCs w:val="24"/>
        </w:rPr>
        <w:t>Mount St Mary’s Catholic High School Pay Policy</w:t>
      </w:r>
    </w:p>
    <w:p w14:paraId="4B94D5A5" w14:textId="77777777" w:rsidR="00424624" w:rsidRPr="00424624" w:rsidRDefault="00424624" w:rsidP="00203386">
      <w:pPr>
        <w:jc w:val="right"/>
        <w:rPr>
          <w:rFonts w:ascii="Century Gothic" w:eastAsia="MS Mincho" w:hAnsi="Century Gothic"/>
          <w:b/>
          <w:sz w:val="24"/>
          <w:szCs w:val="24"/>
        </w:rPr>
      </w:pPr>
    </w:p>
    <w:p w14:paraId="1ECAEC12" w14:textId="77777777" w:rsidR="00D77A8B" w:rsidRPr="00424624" w:rsidRDefault="00D77A8B" w:rsidP="00203386">
      <w:pPr>
        <w:jc w:val="right"/>
        <w:rPr>
          <w:rFonts w:ascii="Century Gothic" w:eastAsia="MS Mincho" w:hAnsi="Century Gothic"/>
          <w:sz w:val="24"/>
          <w:szCs w:val="24"/>
        </w:rPr>
      </w:pPr>
      <w:r w:rsidRPr="00424624">
        <w:rPr>
          <w:rFonts w:ascii="Century Gothic" w:eastAsia="MS Mincho" w:hAnsi="Century Gothic"/>
          <w:sz w:val="24"/>
          <w:szCs w:val="24"/>
        </w:rPr>
        <w:t>Adopted by Mount</w:t>
      </w:r>
      <w:r w:rsidR="00203386" w:rsidRPr="00424624">
        <w:rPr>
          <w:rFonts w:ascii="Century Gothic" w:eastAsia="MS Mincho" w:hAnsi="Century Gothic"/>
          <w:sz w:val="24"/>
          <w:szCs w:val="24"/>
        </w:rPr>
        <w:t xml:space="preserve"> St Marys’ Governing Body on </w:t>
      </w:r>
      <w:r w:rsidR="009C07C9">
        <w:rPr>
          <w:rFonts w:ascii="Century Gothic" w:eastAsia="MS Mincho" w:hAnsi="Century Gothic"/>
          <w:sz w:val="24"/>
          <w:szCs w:val="24"/>
        </w:rPr>
        <w:t>12 January 2022</w:t>
      </w:r>
    </w:p>
    <w:p w14:paraId="3DEEC669" w14:textId="77777777" w:rsidR="00203386" w:rsidRPr="00424624" w:rsidRDefault="00203386" w:rsidP="00203386">
      <w:pPr>
        <w:jc w:val="right"/>
        <w:rPr>
          <w:rFonts w:ascii="Century Gothic" w:eastAsia="MS Mincho" w:hAnsi="Century Gothic"/>
          <w:sz w:val="24"/>
          <w:szCs w:val="24"/>
        </w:rPr>
      </w:pPr>
    </w:p>
    <w:p w14:paraId="671CD335" w14:textId="77777777" w:rsidR="00D77A8B" w:rsidRPr="00424624" w:rsidRDefault="00830229" w:rsidP="00203386">
      <w:pPr>
        <w:jc w:val="right"/>
        <w:rPr>
          <w:rFonts w:ascii="Century Gothic" w:eastAsia="MS Mincho" w:hAnsi="Century Gothic"/>
          <w:sz w:val="24"/>
          <w:szCs w:val="24"/>
        </w:rPr>
      </w:pPr>
      <w:r w:rsidRPr="00424624">
        <w:rPr>
          <w:rFonts w:eastAsia="MS Mincho"/>
          <w:noProof/>
          <w:sz w:val="24"/>
          <w:szCs w:val="24"/>
        </w:rPr>
        <w:drawing>
          <wp:anchor distT="0" distB="0" distL="114300" distR="114300" simplePos="0" relativeHeight="251653632" behindDoc="0" locked="0" layoutInCell="1" allowOverlap="1" wp14:anchorId="39DE2ED1" wp14:editId="07777777">
            <wp:simplePos x="0" y="0"/>
            <wp:positionH relativeFrom="column">
              <wp:posOffset>3124200</wp:posOffset>
            </wp:positionH>
            <wp:positionV relativeFrom="paragraph">
              <wp:posOffset>26035</wp:posOffset>
            </wp:positionV>
            <wp:extent cx="1343025" cy="495935"/>
            <wp:effectExtent l="0" t="0" r="0" b="0"/>
            <wp:wrapNone/>
            <wp:docPr id="348" name="Picture 460" descr="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Page0001"/>
                    <pic:cNvPicPr>
                      <a:picLocks noChangeAspect="1" noChangeArrowheads="1"/>
                    </pic:cNvPicPr>
                  </pic:nvPicPr>
                  <pic:blipFill>
                    <a:blip r:embed="rId12">
                      <a:extLst>
                        <a:ext uri="{28A0092B-C50C-407E-A947-70E740481C1C}">
                          <a14:useLocalDpi xmlns:a14="http://schemas.microsoft.com/office/drawing/2010/main" val="0"/>
                        </a:ext>
                      </a:extLst>
                    </a:blip>
                    <a:srcRect l="60548" t="3294" r="7851" b="80205"/>
                    <a:stretch>
                      <a:fillRect/>
                    </a:stretch>
                  </pic:blipFill>
                  <pic:spPr bwMode="auto">
                    <a:xfrm>
                      <a:off x="0" y="0"/>
                      <a:ext cx="1343025" cy="495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4F03B0" w14:textId="77777777" w:rsidR="00D77A8B" w:rsidRPr="00424624" w:rsidRDefault="00D77A8B" w:rsidP="00203386">
      <w:pPr>
        <w:jc w:val="right"/>
        <w:rPr>
          <w:rFonts w:ascii="Century Gothic" w:eastAsia="MS Mincho" w:hAnsi="Century Gothic"/>
          <w:sz w:val="24"/>
          <w:szCs w:val="24"/>
        </w:rPr>
      </w:pPr>
      <w:r w:rsidRPr="00424624">
        <w:rPr>
          <w:rFonts w:ascii="Century Gothic" w:eastAsia="MS Mincho" w:hAnsi="Century Gothic"/>
          <w:sz w:val="24"/>
          <w:szCs w:val="24"/>
        </w:rPr>
        <w:t>Signed                                              Chair of Governors</w:t>
      </w:r>
    </w:p>
    <w:p w14:paraId="3656B9AB" w14:textId="77777777" w:rsidR="00203386" w:rsidRPr="00424624" w:rsidRDefault="00203386" w:rsidP="00203386">
      <w:pPr>
        <w:jc w:val="right"/>
        <w:rPr>
          <w:rFonts w:ascii="Century Gothic" w:eastAsia="MS Mincho" w:hAnsi="Century Gothic"/>
          <w:sz w:val="24"/>
          <w:szCs w:val="24"/>
        </w:rPr>
      </w:pPr>
    </w:p>
    <w:p w14:paraId="45FB0818" w14:textId="77777777" w:rsidR="00D77A8B" w:rsidRPr="00424624" w:rsidRDefault="00D77A8B" w:rsidP="00203386">
      <w:pPr>
        <w:jc w:val="right"/>
        <w:rPr>
          <w:rFonts w:ascii="Century Gothic" w:eastAsia="MS Mincho" w:hAnsi="Century Gothic"/>
          <w:i/>
          <w:sz w:val="24"/>
          <w:szCs w:val="24"/>
        </w:rPr>
      </w:pPr>
    </w:p>
    <w:p w14:paraId="75187FCF" w14:textId="77777777" w:rsidR="00D77A8B" w:rsidRPr="00424624" w:rsidRDefault="00D77A8B" w:rsidP="00203386">
      <w:pPr>
        <w:jc w:val="right"/>
        <w:rPr>
          <w:rFonts w:ascii="Century Gothic" w:eastAsia="MS Mincho" w:hAnsi="Century Gothic"/>
          <w:i/>
          <w:sz w:val="24"/>
          <w:szCs w:val="24"/>
        </w:rPr>
      </w:pPr>
      <w:r w:rsidRPr="00424624">
        <w:rPr>
          <w:rFonts w:ascii="Century Gothic" w:eastAsia="MS Mincho" w:hAnsi="Century Gothic"/>
          <w:i/>
          <w:sz w:val="24"/>
          <w:szCs w:val="24"/>
        </w:rPr>
        <w:t>Approved by Chair of Staffing Sub Committee</w:t>
      </w:r>
    </w:p>
    <w:p w14:paraId="049F31CB" w14:textId="77777777" w:rsidR="00D77A8B" w:rsidRPr="00424624" w:rsidRDefault="00D77A8B" w:rsidP="00203386">
      <w:pPr>
        <w:jc w:val="right"/>
        <w:rPr>
          <w:rFonts w:ascii="Century Gothic" w:eastAsia="MS Mincho" w:hAnsi="Century Gothic"/>
          <w:sz w:val="24"/>
          <w:szCs w:val="24"/>
        </w:rPr>
      </w:pPr>
    </w:p>
    <w:p w14:paraId="53128261" w14:textId="77777777" w:rsidR="00D77A8B" w:rsidRPr="00424624" w:rsidRDefault="00D77A8B" w:rsidP="00203386">
      <w:pPr>
        <w:jc w:val="right"/>
        <w:rPr>
          <w:rFonts w:ascii="Century Gothic" w:eastAsia="MS Mincho" w:hAnsi="Century Gothic"/>
          <w:sz w:val="24"/>
          <w:szCs w:val="24"/>
        </w:rPr>
      </w:pPr>
    </w:p>
    <w:p w14:paraId="77A5AE0A" w14:textId="4BB66279" w:rsidR="00D77A8B" w:rsidRPr="00424624" w:rsidRDefault="00D77A8B" w:rsidP="00203386">
      <w:pPr>
        <w:jc w:val="right"/>
        <w:rPr>
          <w:rFonts w:ascii="Century Gothic" w:eastAsia="MS Mincho" w:hAnsi="Century Gothic"/>
          <w:sz w:val="24"/>
          <w:szCs w:val="24"/>
        </w:rPr>
      </w:pPr>
      <w:r w:rsidRPr="00424624">
        <w:rPr>
          <w:rFonts w:ascii="Century Gothic" w:eastAsia="MS Mincho" w:hAnsi="Century Gothic"/>
          <w:sz w:val="24"/>
          <w:szCs w:val="24"/>
        </w:rPr>
        <w:t xml:space="preserve">Review date: </w:t>
      </w:r>
      <w:r w:rsidR="007C59C5">
        <w:rPr>
          <w:rFonts w:ascii="Century Gothic" w:eastAsia="MS Mincho" w:hAnsi="Century Gothic"/>
          <w:sz w:val="24"/>
          <w:szCs w:val="24"/>
        </w:rPr>
        <w:t xml:space="preserve">Autumn </w:t>
      </w:r>
      <w:r w:rsidR="00451D23">
        <w:rPr>
          <w:rFonts w:ascii="Century Gothic" w:eastAsia="MS Mincho" w:hAnsi="Century Gothic"/>
          <w:sz w:val="24"/>
          <w:szCs w:val="24"/>
        </w:rPr>
        <w:t>2024</w:t>
      </w:r>
    </w:p>
    <w:p w14:paraId="62486C05" w14:textId="77777777" w:rsidR="00FA216F" w:rsidRPr="00127F99" w:rsidRDefault="00FA216F" w:rsidP="007D030E">
      <w:pPr>
        <w:jc w:val="both"/>
        <w:outlineLvl w:val="0"/>
        <w:rPr>
          <w:rFonts w:ascii="Century Gothic" w:hAnsi="Century Gothic" w:cs="Arial"/>
          <w:b/>
          <w:u w:val="single"/>
        </w:rPr>
        <w:sectPr w:rsidR="00FA216F" w:rsidRPr="00127F99" w:rsidSect="00BA6CD5">
          <w:footerReference w:type="even" r:id="rId13"/>
          <w:footerReference w:type="default" r:id="rId14"/>
          <w:pgSz w:w="11907" w:h="16840" w:code="9"/>
          <w:pgMar w:top="899" w:right="1021" w:bottom="567" w:left="1021" w:header="709" w:footer="1014" w:gutter="0"/>
          <w:cols w:space="708"/>
          <w:titlePg/>
          <w:docGrid w:linePitch="360"/>
        </w:sectPr>
      </w:pPr>
    </w:p>
    <w:p w14:paraId="67A08DFC" w14:textId="77777777" w:rsidR="007D030E" w:rsidRPr="00D77A8B" w:rsidRDefault="003B14D5" w:rsidP="007D030E">
      <w:pPr>
        <w:jc w:val="both"/>
        <w:outlineLvl w:val="0"/>
        <w:rPr>
          <w:rFonts w:ascii="Century Gothic" w:hAnsi="Century Gothic" w:cs="Arial"/>
          <w:b/>
        </w:rPr>
      </w:pPr>
      <w:r w:rsidRPr="00D77A8B">
        <w:rPr>
          <w:rFonts w:ascii="Century Gothic" w:hAnsi="Century Gothic" w:cs="Arial"/>
          <w:b/>
        </w:rPr>
        <w:lastRenderedPageBreak/>
        <w:t>1</w:t>
      </w:r>
      <w:r w:rsidRPr="00D77A8B">
        <w:rPr>
          <w:rFonts w:ascii="Century Gothic" w:hAnsi="Century Gothic" w:cs="Arial"/>
          <w:b/>
        </w:rPr>
        <w:tab/>
      </w:r>
      <w:r w:rsidR="007D030E" w:rsidRPr="00D77A8B">
        <w:rPr>
          <w:rFonts w:ascii="Century Gothic" w:hAnsi="Century Gothic" w:cs="Arial"/>
          <w:b/>
        </w:rPr>
        <w:t>INTRODUCTION</w:t>
      </w:r>
    </w:p>
    <w:p w14:paraId="4101652C" w14:textId="77777777" w:rsidR="007D030E" w:rsidRPr="00127F99" w:rsidRDefault="007D030E" w:rsidP="007D030E">
      <w:pPr>
        <w:jc w:val="both"/>
        <w:rPr>
          <w:rFonts w:ascii="Century Gothic" w:hAnsi="Century Gothic" w:cs="Arial"/>
        </w:rPr>
      </w:pPr>
    </w:p>
    <w:p w14:paraId="3D93CDA4" w14:textId="77777777" w:rsidR="00EC78FB" w:rsidRPr="00127F99" w:rsidRDefault="005E1D21" w:rsidP="005E1D21">
      <w:pPr>
        <w:pStyle w:val="MediumGrid21"/>
        <w:ind w:left="720" w:hanging="720"/>
        <w:rPr>
          <w:rFonts w:ascii="Century Gothic" w:hAnsi="Century Gothic"/>
          <w:sz w:val="22"/>
        </w:rPr>
      </w:pPr>
      <w:r w:rsidRPr="00127F99">
        <w:rPr>
          <w:rFonts w:ascii="Century Gothic" w:hAnsi="Century Gothic"/>
          <w:sz w:val="22"/>
        </w:rPr>
        <w:t>1.1</w:t>
      </w:r>
      <w:r w:rsidRPr="00127F99">
        <w:rPr>
          <w:rFonts w:ascii="Century Gothic" w:hAnsi="Century Gothic"/>
          <w:sz w:val="22"/>
        </w:rPr>
        <w:tab/>
      </w:r>
      <w:r w:rsidR="00EC78FB" w:rsidRPr="00127F99">
        <w:rPr>
          <w:rFonts w:ascii="Century Gothic" w:hAnsi="Century Gothic"/>
          <w:sz w:val="22"/>
        </w:rPr>
        <w:t xml:space="preserve">The governing body has adopted the policy set out in this document to provide a clear framework for the management of pay and grading issues for all staff employed in the </w:t>
      </w:r>
      <w:r w:rsidR="003B14D5" w:rsidRPr="00127F99">
        <w:rPr>
          <w:rFonts w:ascii="Century Gothic" w:hAnsi="Century Gothic"/>
          <w:sz w:val="22"/>
        </w:rPr>
        <w:t>s</w:t>
      </w:r>
      <w:r w:rsidR="00507677" w:rsidRPr="00127F99">
        <w:rPr>
          <w:rFonts w:ascii="Century Gothic" w:hAnsi="Century Gothic"/>
          <w:sz w:val="22"/>
        </w:rPr>
        <w:t>chool</w:t>
      </w:r>
      <w:r w:rsidR="00EC78FB" w:rsidRPr="00127F99">
        <w:rPr>
          <w:rFonts w:ascii="Century Gothic" w:hAnsi="Century Gothic"/>
          <w:sz w:val="22"/>
        </w:rPr>
        <w:t>.</w:t>
      </w:r>
    </w:p>
    <w:p w14:paraId="4B99056E" w14:textId="77777777" w:rsidR="00EC78FB" w:rsidRPr="00127F99" w:rsidRDefault="00EC78FB" w:rsidP="00EC78FB">
      <w:pPr>
        <w:pStyle w:val="MediumGrid21"/>
        <w:rPr>
          <w:rFonts w:ascii="Century Gothic" w:hAnsi="Century Gothic"/>
          <w:sz w:val="22"/>
        </w:rPr>
      </w:pPr>
    </w:p>
    <w:p w14:paraId="7F80A2E3" w14:textId="77777777" w:rsidR="00EC78FB" w:rsidRPr="00127F99" w:rsidRDefault="005E1D21" w:rsidP="005E1D21">
      <w:pPr>
        <w:pStyle w:val="MediumGrid21"/>
        <w:ind w:left="720" w:hanging="720"/>
        <w:rPr>
          <w:rFonts w:ascii="Century Gothic" w:hAnsi="Century Gothic"/>
          <w:sz w:val="22"/>
        </w:rPr>
      </w:pPr>
      <w:r w:rsidRPr="00127F99">
        <w:rPr>
          <w:rFonts w:ascii="Century Gothic" w:hAnsi="Century Gothic"/>
          <w:sz w:val="22"/>
        </w:rPr>
        <w:t>1.2</w:t>
      </w:r>
      <w:r w:rsidRPr="00127F99">
        <w:rPr>
          <w:rFonts w:ascii="Century Gothic" w:hAnsi="Century Gothic"/>
          <w:sz w:val="22"/>
        </w:rPr>
        <w:tab/>
      </w:r>
      <w:r w:rsidR="00EC78FB" w:rsidRPr="00127F99">
        <w:rPr>
          <w:rFonts w:ascii="Century Gothic" w:hAnsi="Century Gothic"/>
          <w:sz w:val="22"/>
        </w:rPr>
        <w:t xml:space="preserve">The governing body is committed to taking decisions in accordance with the ‘key principles of public life’: objectivity, openness and accountability.  It </w:t>
      </w:r>
      <w:proofErr w:type="spellStart"/>
      <w:r w:rsidR="00EC78FB" w:rsidRPr="00127F99">
        <w:rPr>
          <w:rFonts w:ascii="Century Gothic" w:hAnsi="Century Gothic"/>
          <w:sz w:val="22"/>
        </w:rPr>
        <w:t>recognises</w:t>
      </w:r>
      <w:proofErr w:type="spellEnd"/>
      <w:r w:rsidR="00EC78FB" w:rsidRPr="00127F99">
        <w:rPr>
          <w:rFonts w:ascii="Century Gothic" w:hAnsi="Century Gothic"/>
          <w:sz w:val="22"/>
        </w:rPr>
        <w:t xml:space="preserve"> the requirement for a fair and transparent policy to determine the pay and grading for all staff employed in the </w:t>
      </w:r>
      <w:r w:rsidR="00507677" w:rsidRPr="00127F99">
        <w:rPr>
          <w:rFonts w:ascii="Century Gothic" w:hAnsi="Century Gothic"/>
          <w:sz w:val="22"/>
        </w:rPr>
        <w:t>school</w:t>
      </w:r>
      <w:r w:rsidR="00EC78FB" w:rsidRPr="00127F99">
        <w:rPr>
          <w:rFonts w:ascii="Century Gothic" w:hAnsi="Century Gothic"/>
          <w:sz w:val="22"/>
        </w:rPr>
        <w:t>, which takes account of the conditions of service under which staff are employed and relevant statutory requirements.</w:t>
      </w:r>
    </w:p>
    <w:p w14:paraId="1299C43A" w14:textId="77777777" w:rsidR="00EC78FB" w:rsidRPr="00127F99" w:rsidRDefault="00EC78FB" w:rsidP="00EC78FB">
      <w:pPr>
        <w:pStyle w:val="MediumGrid21"/>
        <w:rPr>
          <w:rFonts w:ascii="Century Gothic" w:hAnsi="Century Gothic"/>
          <w:sz w:val="22"/>
        </w:rPr>
      </w:pPr>
    </w:p>
    <w:p w14:paraId="2214D5E7" w14:textId="77777777" w:rsidR="00EC78FB" w:rsidRPr="00127F99" w:rsidRDefault="005E1D21" w:rsidP="005E1D21">
      <w:pPr>
        <w:pStyle w:val="MediumGrid21"/>
        <w:ind w:left="720" w:hanging="720"/>
        <w:rPr>
          <w:rFonts w:ascii="Century Gothic" w:hAnsi="Century Gothic"/>
          <w:sz w:val="22"/>
        </w:rPr>
      </w:pPr>
      <w:r w:rsidRPr="00127F99">
        <w:rPr>
          <w:rFonts w:ascii="Century Gothic" w:hAnsi="Century Gothic"/>
          <w:sz w:val="22"/>
        </w:rPr>
        <w:t>1.3</w:t>
      </w:r>
      <w:r w:rsidRPr="00127F99">
        <w:rPr>
          <w:rFonts w:ascii="Century Gothic" w:hAnsi="Century Gothic"/>
          <w:sz w:val="22"/>
        </w:rPr>
        <w:tab/>
      </w:r>
      <w:r w:rsidR="00EC78FB" w:rsidRPr="00127F99">
        <w:rPr>
          <w:rFonts w:ascii="Century Gothic" w:hAnsi="Century Gothic"/>
          <w:sz w:val="22"/>
        </w:rPr>
        <w:t xml:space="preserve">The governing body </w:t>
      </w:r>
      <w:proofErr w:type="spellStart"/>
      <w:r w:rsidR="00EC78FB" w:rsidRPr="00127F99">
        <w:rPr>
          <w:rFonts w:ascii="Century Gothic" w:hAnsi="Century Gothic"/>
          <w:sz w:val="22"/>
        </w:rPr>
        <w:t>recognises</w:t>
      </w:r>
      <w:proofErr w:type="spellEnd"/>
      <w:r w:rsidR="00EC78FB" w:rsidRPr="00127F99">
        <w:rPr>
          <w:rFonts w:ascii="Century Gothic" w:hAnsi="Century Gothic"/>
          <w:sz w:val="22"/>
        </w:rPr>
        <w:t xml:space="preserve"> its responsibilities under relevant legislation including the Equality Act 2010, the Employment Relations Act 1999, the Part-time Workers (Prevention of Less </w:t>
      </w:r>
      <w:proofErr w:type="spellStart"/>
      <w:r w:rsidR="00EC78FB" w:rsidRPr="00127F99">
        <w:rPr>
          <w:rFonts w:ascii="Century Gothic" w:hAnsi="Century Gothic"/>
          <w:sz w:val="22"/>
        </w:rPr>
        <w:t>Favourable</w:t>
      </w:r>
      <w:proofErr w:type="spellEnd"/>
      <w:r w:rsidR="00EC78FB" w:rsidRPr="00127F99">
        <w:rPr>
          <w:rFonts w:ascii="Century Gothic" w:hAnsi="Century Gothic"/>
          <w:sz w:val="22"/>
        </w:rPr>
        <w:t xml:space="preserve"> Treatment) Regulations 2000, the Fixed-Term Employees (Prevention of Less </w:t>
      </w:r>
      <w:proofErr w:type="spellStart"/>
      <w:r w:rsidR="00EC78FB" w:rsidRPr="00127F99">
        <w:rPr>
          <w:rFonts w:ascii="Century Gothic" w:hAnsi="Century Gothic"/>
          <w:sz w:val="22"/>
        </w:rPr>
        <w:t>Favourable</w:t>
      </w:r>
      <w:proofErr w:type="spellEnd"/>
      <w:r w:rsidR="00EC78FB" w:rsidRPr="00127F99">
        <w:rPr>
          <w:rFonts w:ascii="Century Gothic" w:hAnsi="Century Gothic"/>
          <w:sz w:val="22"/>
        </w:rPr>
        <w:t xml:space="preserve"> Treatment) Regulations 2002, and will ensure that all pay related decisions are taken equitably and fairly in compliance with statutory requirements.</w:t>
      </w:r>
    </w:p>
    <w:p w14:paraId="4DDBEF00" w14:textId="77777777" w:rsidR="00EC78FB" w:rsidRPr="00127F99" w:rsidRDefault="00EC78FB" w:rsidP="00EC78FB">
      <w:pPr>
        <w:pStyle w:val="MediumGrid21"/>
        <w:rPr>
          <w:rFonts w:ascii="Century Gothic" w:hAnsi="Century Gothic"/>
          <w:sz w:val="22"/>
        </w:rPr>
      </w:pPr>
    </w:p>
    <w:p w14:paraId="07F59CA8" w14:textId="136C6BE8" w:rsidR="00EC78FB" w:rsidRPr="00127F99" w:rsidRDefault="005E1D21" w:rsidP="005E1D21">
      <w:pPr>
        <w:pStyle w:val="MediumGrid21"/>
        <w:ind w:left="720" w:hanging="720"/>
        <w:rPr>
          <w:rFonts w:ascii="Century Gothic" w:hAnsi="Century Gothic"/>
          <w:sz w:val="22"/>
        </w:rPr>
      </w:pPr>
      <w:r w:rsidRPr="00127F99">
        <w:rPr>
          <w:rFonts w:ascii="Century Gothic" w:hAnsi="Century Gothic"/>
          <w:sz w:val="22"/>
        </w:rPr>
        <w:t>1.4</w:t>
      </w:r>
      <w:r w:rsidRPr="00127F99">
        <w:rPr>
          <w:rFonts w:ascii="Century Gothic" w:hAnsi="Century Gothic"/>
          <w:sz w:val="22"/>
        </w:rPr>
        <w:tab/>
      </w:r>
      <w:r w:rsidR="00EC78FB" w:rsidRPr="00127F99">
        <w:rPr>
          <w:rFonts w:ascii="Century Gothic" w:hAnsi="Century Gothic"/>
          <w:sz w:val="22"/>
        </w:rPr>
        <w:t xml:space="preserve">This policy is based on a whole </w:t>
      </w:r>
      <w:r w:rsidR="00507677" w:rsidRPr="00127F99">
        <w:rPr>
          <w:rFonts w:ascii="Century Gothic" w:hAnsi="Century Gothic"/>
          <w:sz w:val="22"/>
        </w:rPr>
        <w:t>school</w:t>
      </w:r>
      <w:r w:rsidR="00EC78FB" w:rsidRPr="00127F99">
        <w:rPr>
          <w:rFonts w:ascii="Century Gothic" w:hAnsi="Century Gothic"/>
          <w:sz w:val="22"/>
        </w:rPr>
        <w:t xml:space="preserve"> approach to pay issues.  Whilst pay decisions will take account of the resources available to the </w:t>
      </w:r>
      <w:r w:rsidR="00507677" w:rsidRPr="00127F99">
        <w:rPr>
          <w:rFonts w:ascii="Century Gothic" w:hAnsi="Century Gothic"/>
          <w:sz w:val="22"/>
        </w:rPr>
        <w:t>school</w:t>
      </w:r>
      <w:r w:rsidR="00EC78FB" w:rsidRPr="00127F99">
        <w:rPr>
          <w:rFonts w:ascii="Century Gothic" w:hAnsi="Century Gothic"/>
          <w:sz w:val="22"/>
        </w:rPr>
        <w:t xml:space="preserve"> this will not affect pay progression for staff that have achieved a successful appraisal outcome.  The </w:t>
      </w:r>
      <w:r w:rsidR="00507677" w:rsidRPr="00127F99">
        <w:rPr>
          <w:rFonts w:ascii="Century Gothic" w:hAnsi="Century Gothic"/>
          <w:sz w:val="22"/>
        </w:rPr>
        <w:t>school</w:t>
      </w:r>
      <w:r w:rsidR="00EC78FB" w:rsidRPr="00127F99">
        <w:rPr>
          <w:rFonts w:ascii="Century Gothic" w:hAnsi="Century Gothic"/>
          <w:sz w:val="22"/>
        </w:rPr>
        <w:t xml:space="preserve"> staffing structure will support the </w:t>
      </w:r>
      <w:r w:rsidR="00507677" w:rsidRPr="00127F99">
        <w:rPr>
          <w:rFonts w:ascii="Century Gothic" w:hAnsi="Century Gothic"/>
          <w:sz w:val="22"/>
        </w:rPr>
        <w:t>school</w:t>
      </w:r>
      <w:r w:rsidR="00EC78FB" w:rsidRPr="00127F99">
        <w:rPr>
          <w:rFonts w:ascii="Century Gothic" w:hAnsi="Century Gothic"/>
          <w:sz w:val="22"/>
        </w:rPr>
        <w:t xml:space="preserve"> improvement plan.  The governing body will exercise its discretionary powers using fair, transparent and objective criteria in order to secure a consistent approach in </w:t>
      </w:r>
      <w:r w:rsidR="00507677" w:rsidRPr="00127F99">
        <w:rPr>
          <w:rFonts w:ascii="Century Gothic" w:hAnsi="Century Gothic"/>
          <w:sz w:val="22"/>
        </w:rPr>
        <w:t>school</w:t>
      </w:r>
      <w:r w:rsidR="00EC78FB" w:rsidRPr="00127F99">
        <w:rPr>
          <w:rFonts w:ascii="Century Gothic" w:hAnsi="Century Gothic"/>
          <w:sz w:val="22"/>
        </w:rPr>
        <w:t xml:space="preserve"> pay decisions.</w:t>
      </w:r>
    </w:p>
    <w:p w14:paraId="3461D779" w14:textId="77777777" w:rsidR="00EC78FB" w:rsidRPr="00127F99" w:rsidRDefault="00EC78FB" w:rsidP="00EC78FB">
      <w:pPr>
        <w:pStyle w:val="MediumGrid21"/>
        <w:rPr>
          <w:rFonts w:ascii="Century Gothic" w:hAnsi="Century Gothic"/>
          <w:sz w:val="22"/>
        </w:rPr>
      </w:pPr>
    </w:p>
    <w:p w14:paraId="04688EE1" w14:textId="77777777" w:rsidR="00EC78FB" w:rsidRPr="00C27437" w:rsidRDefault="005E1D21" w:rsidP="005E1D21">
      <w:pPr>
        <w:pStyle w:val="MediumGrid21"/>
        <w:ind w:left="720" w:hanging="720"/>
        <w:rPr>
          <w:rFonts w:ascii="Century Gothic" w:hAnsi="Century Gothic"/>
          <w:color w:val="FF0000"/>
          <w:sz w:val="22"/>
        </w:rPr>
      </w:pPr>
      <w:r w:rsidRPr="00127F99">
        <w:rPr>
          <w:rFonts w:ascii="Century Gothic" w:hAnsi="Century Gothic"/>
          <w:sz w:val="22"/>
        </w:rPr>
        <w:t>1.5</w:t>
      </w:r>
      <w:r w:rsidRPr="00127F99">
        <w:rPr>
          <w:rFonts w:ascii="Century Gothic" w:hAnsi="Century Gothic"/>
          <w:sz w:val="22"/>
        </w:rPr>
        <w:tab/>
      </w:r>
      <w:r w:rsidR="00EC78FB" w:rsidRPr="00127F99">
        <w:rPr>
          <w:rFonts w:ascii="Century Gothic" w:hAnsi="Century Gothic"/>
          <w:sz w:val="22"/>
        </w:rPr>
        <w:t xml:space="preserve">The governing body </w:t>
      </w:r>
      <w:proofErr w:type="spellStart"/>
      <w:r w:rsidR="00EC78FB" w:rsidRPr="00127F99">
        <w:rPr>
          <w:rFonts w:ascii="Century Gothic" w:hAnsi="Century Gothic"/>
          <w:sz w:val="22"/>
        </w:rPr>
        <w:t>recognises</w:t>
      </w:r>
      <w:proofErr w:type="spellEnd"/>
      <w:r w:rsidR="00EC78FB" w:rsidRPr="00127F99">
        <w:rPr>
          <w:rFonts w:ascii="Century Gothic" w:hAnsi="Century Gothic"/>
          <w:sz w:val="22"/>
        </w:rPr>
        <w:t xml:space="preserve"> the requirement that all pay progression decisions for all teaching staff must be linked to annual appraisal of performance.  The procedures set out in this policy seek to ensure that this is achieved in a fair equitable and </w:t>
      </w:r>
      <w:r w:rsidR="00EC78FB" w:rsidRPr="00C27437">
        <w:rPr>
          <w:rFonts w:ascii="Century Gothic" w:hAnsi="Century Gothic"/>
          <w:sz w:val="22"/>
        </w:rPr>
        <w:t xml:space="preserve">transparent way.  </w:t>
      </w:r>
    </w:p>
    <w:p w14:paraId="3CF2D8B6" w14:textId="77777777" w:rsidR="00EC78FB" w:rsidRPr="00C27437" w:rsidRDefault="00EC78FB" w:rsidP="00EC78FB">
      <w:pPr>
        <w:pStyle w:val="MediumGrid21"/>
        <w:rPr>
          <w:rFonts w:ascii="Century Gothic" w:hAnsi="Century Gothic"/>
          <w:sz w:val="22"/>
        </w:rPr>
      </w:pPr>
    </w:p>
    <w:p w14:paraId="145D6AF2" w14:textId="77777777" w:rsidR="00EC78FB" w:rsidRPr="00910366" w:rsidRDefault="005E1D21" w:rsidP="005E1D21">
      <w:pPr>
        <w:pStyle w:val="MediumGrid21"/>
        <w:ind w:left="720" w:hanging="720"/>
        <w:rPr>
          <w:rFonts w:ascii="Century Gothic" w:hAnsi="Century Gothic"/>
          <w:sz w:val="22"/>
        </w:rPr>
      </w:pPr>
      <w:r w:rsidRPr="00C27437">
        <w:rPr>
          <w:rFonts w:ascii="Century Gothic" w:hAnsi="Century Gothic"/>
          <w:sz w:val="22"/>
        </w:rPr>
        <w:t>1.6</w:t>
      </w:r>
      <w:r w:rsidRPr="00C27437">
        <w:rPr>
          <w:rFonts w:ascii="Century Gothic" w:hAnsi="Century Gothic"/>
          <w:sz w:val="22"/>
        </w:rPr>
        <w:tab/>
      </w:r>
      <w:r w:rsidR="00EC78FB" w:rsidRPr="00C27437">
        <w:rPr>
          <w:rFonts w:ascii="Century Gothic" w:hAnsi="Century Gothic"/>
          <w:sz w:val="22"/>
        </w:rPr>
        <w:t xml:space="preserve">This policy has been agreed by the </w:t>
      </w:r>
      <w:r w:rsidR="00CE7E9D">
        <w:rPr>
          <w:rFonts w:ascii="Century Gothic" w:hAnsi="Century Gothic"/>
          <w:sz w:val="22"/>
        </w:rPr>
        <w:t>Staffing</w:t>
      </w:r>
      <w:r w:rsidR="00EC78FB" w:rsidRPr="00C27437">
        <w:rPr>
          <w:rFonts w:ascii="Century Gothic" w:hAnsi="Century Gothic"/>
          <w:sz w:val="22"/>
        </w:rPr>
        <w:t xml:space="preserve"> Committee of the governing body</w:t>
      </w:r>
      <w:r w:rsidR="00831C2A">
        <w:rPr>
          <w:rFonts w:ascii="Century Gothic" w:hAnsi="Century Gothic"/>
          <w:sz w:val="22"/>
        </w:rPr>
        <w:t xml:space="preserve"> </w:t>
      </w:r>
      <w:r w:rsidR="00831C2A" w:rsidRPr="00910366">
        <w:rPr>
          <w:rFonts w:ascii="Century Gothic" w:hAnsi="Century Gothic"/>
          <w:sz w:val="22"/>
        </w:rPr>
        <w:t>subject to consultation with staff and Trade Unions</w:t>
      </w:r>
      <w:r w:rsidR="00EC78FB" w:rsidRPr="00910366">
        <w:rPr>
          <w:rFonts w:ascii="Century Gothic" w:hAnsi="Century Gothic"/>
          <w:sz w:val="22"/>
        </w:rPr>
        <w:t>.  Any subsequent changes will also</w:t>
      </w:r>
      <w:r w:rsidR="00EC78FB" w:rsidRPr="00C27437">
        <w:rPr>
          <w:rFonts w:ascii="Century Gothic" w:hAnsi="Century Gothic"/>
          <w:sz w:val="22"/>
        </w:rPr>
        <w:t xml:space="preserve"> be subject to further consultation before amendment by the </w:t>
      </w:r>
      <w:r w:rsidR="00507677" w:rsidRPr="00C27437">
        <w:rPr>
          <w:rFonts w:ascii="Century Gothic" w:hAnsi="Century Gothic"/>
          <w:sz w:val="22"/>
        </w:rPr>
        <w:t>Committee</w:t>
      </w:r>
      <w:r w:rsidR="00EC78FB" w:rsidRPr="00C27437">
        <w:rPr>
          <w:rFonts w:ascii="Century Gothic" w:hAnsi="Century Gothic"/>
          <w:sz w:val="22"/>
        </w:rPr>
        <w:t xml:space="preserve">.  The </w:t>
      </w:r>
      <w:r w:rsidR="00CE7E9D">
        <w:rPr>
          <w:rFonts w:ascii="Century Gothic" w:hAnsi="Century Gothic"/>
          <w:sz w:val="22"/>
        </w:rPr>
        <w:t>Staffing</w:t>
      </w:r>
      <w:r w:rsidR="00EC78FB" w:rsidRPr="00C27437">
        <w:rPr>
          <w:rFonts w:ascii="Century Gothic" w:hAnsi="Century Gothic"/>
          <w:sz w:val="22"/>
        </w:rPr>
        <w:t xml:space="preserve"> Committee will have full authority to take decisions on behalf of the governing body </w:t>
      </w:r>
      <w:r w:rsidR="00EC78FB" w:rsidRPr="00910366">
        <w:rPr>
          <w:rFonts w:ascii="Century Gothic" w:hAnsi="Century Gothic"/>
          <w:sz w:val="22"/>
        </w:rPr>
        <w:t>on pay matters as defined in this policy.</w:t>
      </w:r>
      <w:r w:rsidR="007A3F00">
        <w:rPr>
          <w:rFonts w:ascii="Century Gothic" w:hAnsi="Century Gothic"/>
          <w:sz w:val="22"/>
        </w:rPr>
        <w:t xml:space="preserve">  See Appendix 1 for the Terms of Reference for the Staffing Committee.</w:t>
      </w:r>
    </w:p>
    <w:p w14:paraId="0FB78278" w14:textId="77777777" w:rsidR="00EC78FB" w:rsidRPr="00910366" w:rsidRDefault="00EC78FB" w:rsidP="00EC78FB">
      <w:pPr>
        <w:pStyle w:val="MediumGrid21"/>
        <w:rPr>
          <w:rFonts w:ascii="Century Gothic" w:hAnsi="Century Gothic"/>
          <w:sz w:val="22"/>
        </w:rPr>
      </w:pPr>
    </w:p>
    <w:p w14:paraId="54A08398" w14:textId="77777777" w:rsidR="00EC78FB" w:rsidRPr="00D77A8B" w:rsidRDefault="00776634" w:rsidP="00EC78FB">
      <w:pPr>
        <w:pStyle w:val="MediumGrid21"/>
        <w:rPr>
          <w:rFonts w:ascii="Century Gothic" w:hAnsi="Century Gothic"/>
          <w:b/>
          <w:sz w:val="22"/>
        </w:rPr>
      </w:pPr>
      <w:r w:rsidRPr="00D77A8B">
        <w:rPr>
          <w:rFonts w:ascii="Century Gothic" w:hAnsi="Century Gothic"/>
          <w:b/>
          <w:sz w:val="22"/>
        </w:rPr>
        <w:t>2</w:t>
      </w:r>
      <w:r w:rsidRPr="00D77A8B">
        <w:rPr>
          <w:rFonts w:ascii="Century Gothic" w:hAnsi="Century Gothic"/>
          <w:b/>
          <w:sz w:val="22"/>
        </w:rPr>
        <w:tab/>
        <w:t>AIMS OF THE POLICY</w:t>
      </w:r>
    </w:p>
    <w:p w14:paraId="1FC39945" w14:textId="77777777" w:rsidR="00EC78FB" w:rsidRPr="00910366" w:rsidRDefault="00EC78FB" w:rsidP="00EC78FB">
      <w:pPr>
        <w:pStyle w:val="MediumGrid21"/>
        <w:rPr>
          <w:rFonts w:ascii="Century Gothic" w:hAnsi="Century Gothic"/>
          <w:b/>
          <w:sz w:val="22"/>
        </w:rPr>
      </w:pPr>
    </w:p>
    <w:p w14:paraId="06134C8A" w14:textId="77777777" w:rsidR="00EC78FB" w:rsidRPr="00910366" w:rsidRDefault="00776634" w:rsidP="00EC78FB">
      <w:pPr>
        <w:pStyle w:val="MediumGrid21"/>
        <w:rPr>
          <w:rFonts w:ascii="Century Gothic" w:hAnsi="Century Gothic"/>
          <w:color w:val="FF0000"/>
          <w:sz w:val="22"/>
        </w:rPr>
      </w:pPr>
      <w:r w:rsidRPr="00910366">
        <w:rPr>
          <w:rFonts w:ascii="Century Gothic" w:hAnsi="Century Gothic"/>
          <w:sz w:val="22"/>
        </w:rPr>
        <w:t>2.1</w:t>
      </w:r>
      <w:r w:rsidR="005E1D21" w:rsidRPr="00910366">
        <w:rPr>
          <w:rFonts w:ascii="Century Gothic" w:hAnsi="Century Gothic"/>
          <w:sz w:val="22"/>
        </w:rPr>
        <w:tab/>
      </w:r>
      <w:r w:rsidR="00EC78FB" w:rsidRPr="00910366">
        <w:rPr>
          <w:rFonts w:ascii="Century Gothic" w:hAnsi="Century Gothic"/>
          <w:sz w:val="22"/>
        </w:rPr>
        <w:t xml:space="preserve">The governing body aims to use the </w:t>
      </w:r>
      <w:r w:rsidR="00507677" w:rsidRPr="00910366">
        <w:rPr>
          <w:rFonts w:ascii="Century Gothic" w:hAnsi="Century Gothic"/>
          <w:sz w:val="22"/>
        </w:rPr>
        <w:t>school</w:t>
      </w:r>
      <w:r w:rsidR="00EC78FB" w:rsidRPr="00910366">
        <w:rPr>
          <w:rFonts w:ascii="Century Gothic" w:hAnsi="Century Gothic"/>
          <w:sz w:val="22"/>
        </w:rPr>
        <w:t xml:space="preserve"> pay policy to: </w:t>
      </w:r>
    </w:p>
    <w:p w14:paraId="0562CB0E" w14:textId="77777777" w:rsidR="00EC78FB" w:rsidRPr="00910366" w:rsidRDefault="00EC78FB" w:rsidP="00EC78FB">
      <w:pPr>
        <w:pStyle w:val="MediumGrid21"/>
        <w:rPr>
          <w:rFonts w:ascii="Century Gothic" w:hAnsi="Century Gothic"/>
          <w:sz w:val="22"/>
        </w:rPr>
      </w:pPr>
    </w:p>
    <w:p w14:paraId="31E8CBE4" w14:textId="77777777" w:rsidR="00EC78FB" w:rsidRPr="00910366" w:rsidRDefault="00EC78FB" w:rsidP="00BE37B7">
      <w:pPr>
        <w:pStyle w:val="MediumGrid21"/>
        <w:numPr>
          <w:ilvl w:val="0"/>
          <w:numId w:val="25"/>
        </w:numPr>
        <w:rPr>
          <w:rFonts w:ascii="Century Gothic" w:hAnsi="Century Gothic"/>
          <w:b/>
          <w:sz w:val="22"/>
        </w:rPr>
      </w:pPr>
      <w:r w:rsidRPr="00910366">
        <w:rPr>
          <w:rFonts w:ascii="Century Gothic" w:hAnsi="Century Gothic"/>
          <w:sz w:val="22"/>
        </w:rPr>
        <w:t xml:space="preserve">Maintain and improve the quality of teaching and learning at the </w:t>
      </w:r>
      <w:r w:rsidR="00507677" w:rsidRPr="00910366">
        <w:rPr>
          <w:rFonts w:ascii="Century Gothic" w:hAnsi="Century Gothic"/>
          <w:sz w:val="22"/>
        </w:rPr>
        <w:t>school</w:t>
      </w:r>
      <w:r w:rsidRPr="00910366">
        <w:rPr>
          <w:rFonts w:ascii="Century Gothic" w:hAnsi="Century Gothic"/>
          <w:sz w:val="22"/>
        </w:rPr>
        <w:t>;</w:t>
      </w:r>
    </w:p>
    <w:p w14:paraId="47F95EC7" w14:textId="77777777" w:rsidR="00EC78FB" w:rsidRPr="00910366" w:rsidRDefault="00EC78FB" w:rsidP="00BE37B7">
      <w:pPr>
        <w:pStyle w:val="MediumGrid21"/>
        <w:numPr>
          <w:ilvl w:val="0"/>
          <w:numId w:val="25"/>
        </w:numPr>
        <w:rPr>
          <w:rFonts w:ascii="Century Gothic" w:hAnsi="Century Gothic"/>
          <w:b/>
          <w:sz w:val="22"/>
        </w:rPr>
      </w:pPr>
      <w:r w:rsidRPr="00910366">
        <w:rPr>
          <w:rFonts w:ascii="Century Gothic" w:hAnsi="Century Gothic"/>
          <w:sz w:val="22"/>
        </w:rPr>
        <w:t xml:space="preserve">Support the </w:t>
      </w:r>
      <w:r w:rsidR="00507677" w:rsidRPr="00910366">
        <w:rPr>
          <w:rFonts w:ascii="Century Gothic" w:hAnsi="Century Gothic"/>
          <w:sz w:val="22"/>
        </w:rPr>
        <w:t>school</w:t>
      </w:r>
      <w:r w:rsidRPr="00910366">
        <w:rPr>
          <w:rFonts w:ascii="Century Gothic" w:hAnsi="Century Gothic"/>
          <w:sz w:val="22"/>
        </w:rPr>
        <w:t xml:space="preserve"> improvement plan;</w:t>
      </w:r>
    </w:p>
    <w:p w14:paraId="47EA4212" w14:textId="77777777" w:rsidR="00EC78FB" w:rsidRPr="00910366" w:rsidRDefault="00EC78FB" w:rsidP="00BE37B7">
      <w:pPr>
        <w:pStyle w:val="MediumGrid21"/>
        <w:numPr>
          <w:ilvl w:val="0"/>
          <w:numId w:val="25"/>
        </w:numPr>
        <w:rPr>
          <w:rFonts w:ascii="Century Gothic" w:hAnsi="Century Gothic"/>
          <w:b/>
          <w:sz w:val="22"/>
        </w:rPr>
      </w:pPr>
      <w:r w:rsidRPr="00910366">
        <w:rPr>
          <w:rFonts w:ascii="Century Gothic" w:hAnsi="Century Gothic"/>
          <w:sz w:val="22"/>
        </w:rPr>
        <w:t xml:space="preserve">Underpin the </w:t>
      </w:r>
      <w:r w:rsidR="00507677" w:rsidRPr="00910366">
        <w:rPr>
          <w:rFonts w:ascii="Century Gothic" w:hAnsi="Century Gothic"/>
          <w:sz w:val="22"/>
        </w:rPr>
        <w:t>school</w:t>
      </w:r>
      <w:r w:rsidRPr="00910366">
        <w:rPr>
          <w:rFonts w:ascii="Century Gothic" w:hAnsi="Century Gothic"/>
          <w:sz w:val="22"/>
        </w:rPr>
        <w:t xml:space="preserve"> Appraisal policy;</w:t>
      </w:r>
    </w:p>
    <w:p w14:paraId="580A75B3" w14:textId="77777777" w:rsidR="00EC78FB" w:rsidRPr="00910366" w:rsidRDefault="00EC78FB" w:rsidP="00BE37B7">
      <w:pPr>
        <w:pStyle w:val="MediumGrid21"/>
        <w:numPr>
          <w:ilvl w:val="0"/>
          <w:numId w:val="25"/>
        </w:numPr>
        <w:rPr>
          <w:rFonts w:ascii="Century Gothic" w:hAnsi="Century Gothic"/>
          <w:b/>
          <w:sz w:val="22"/>
        </w:rPr>
      </w:pPr>
      <w:r w:rsidRPr="00910366">
        <w:rPr>
          <w:rFonts w:ascii="Century Gothic" w:hAnsi="Century Gothic"/>
          <w:sz w:val="22"/>
        </w:rPr>
        <w:t xml:space="preserve">Ensure that all staff are valued and appropriately rewarded for their work contribution in the </w:t>
      </w:r>
      <w:r w:rsidR="00507677" w:rsidRPr="00910366">
        <w:rPr>
          <w:rFonts w:ascii="Century Gothic" w:hAnsi="Century Gothic"/>
          <w:sz w:val="22"/>
        </w:rPr>
        <w:t>school</w:t>
      </w:r>
      <w:r w:rsidRPr="00910366">
        <w:rPr>
          <w:rFonts w:ascii="Century Gothic" w:hAnsi="Century Gothic"/>
          <w:sz w:val="22"/>
        </w:rPr>
        <w:t>;</w:t>
      </w:r>
    </w:p>
    <w:p w14:paraId="3A934CF7" w14:textId="77777777" w:rsidR="00EC78FB" w:rsidRPr="00910366" w:rsidRDefault="00EC78FB" w:rsidP="00BE37B7">
      <w:pPr>
        <w:pStyle w:val="MediumGrid21"/>
        <w:numPr>
          <w:ilvl w:val="0"/>
          <w:numId w:val="25"/>
        </w:numPr>
        <w:rPr>
          <w:rFonts w:ascii="Century Gothic" w:hAnsi="Century Gothic"/>
          <w:b/>
          <w:sz w:val="22"/>
        </w:rPr>
      </w:pPr>
      <w:r w:rsidRPr="00910366">
        <w:rPr>
          <w:rFonts w:ascii="Century Gothic" w:hAnsi="Century Gothic"/>
          <w:sz w:val="22"/>
        </w:rPr>
        <w:t>Ensure staff are well motivated, supported by positive recruitment and retention policies and staff development;</w:t>
      </w:r>
    </w:p>
    <w:p w14:paraId="1AFC5A49" w14:textId="77777777" w:rsidR="00EC78FB" w:rsidRPr="00910366" w:rsidRDefault="00EC78FB" w:rsidP="00BE37B7">
      <w:pPr>
        <w:pStyle w:val="MediumGrid21"/>
        <w:numPr>
          <w:ilvl w:val="0"/>
          <w:numId w:val="25"/>
        </w:numPr>
        <w:rPr>
          <w:rFonts w:ascii="Century Gothic" w:hAnsi="Century Gothic"/>
          <w:b/>
          <w:sz w:val="22"/>
        </w:rPr>
      </w:pPr>
      <w:r w:rsidRPr="00910366">
        <w:rPr>
          <w:rFonts w:ascii="Century Gothic" w:hAnsi="Century Gothic"/>
          <w:sz w:val="22"/>
        </w:rPr>
        <w:t xml:space="preserve">Demonstrate that decisions on pay are fair and equitable and </w:t>
      </w:r>
      <w:proofErr w:type="spellStart"/>
      <w:r w:rsidRPr="00910366">
        <w:rPr>
          <w:rFonts w:ascii="Century Gothic" w:hAnsi="Century Gothic"/>
          <w:sz w:val="22"/>
        </w:rPr>
        <w:t>recognise</w:t>
      </w:r>
      <w:proofErr w:type="spellEnd"/>
      <w:r w:rsidRPr="00910366">
        <w:rPr>
          <w:rFonts w:ascii="Century Gothic" w:hAnsi="Century Gothic"/>
          <w:sz w:val="22"/>
        </w:rPr>
        <w:t xml:space="preserve"> the principle of equal pay for like work and work of equal value;</w:t>
      </w:r>
    </w:p>
    <w:p w14:paraId="1FA50A79" w14:textId="77777777" w:rsidR="00EC78FB" w:rsidRPr="00910366" w:rsidRDefault="00EC78FB" w:rsidP="00BE37B7">
      <w:pPr>
        <w:pStyle w:val="MediumGrid21"/>
        <w:numPr>
          <w:ilvl w:val="0"/>
          <w:numId w:val="25"/>
        </w:numPr>
        <w:rPr>
          <w:rFonts w:ascii="Century Gothic" w:hAnsi="Century Gothic"/>
          <w:b/>
          <w:sz w:val="22"/>
        </w:rPr>
      </w:pPr>
      <w:r w:rsidRPr="00910366">
        <w:rPr>
          <w:rFonts w:ascii="Century Gothic" w:hAnsi="Century Gothic"/>
          <w:sz w:val="22"/>
        </w:rPr>
        <w:t xml:space="preserve">Provide flexibility to </w:t>
      </w:r>
      <w:proofErr w:type="spellStart"/>
      <w:r w:rsidRPr="00910366">
        <w:rPr>
          <w:rFonts w:ascii="Century Gothic" w:hAnsi="Century Gothic"/>
          <w:sz w:val="22"/>
        </w:rPr>
        <w:t>recognise</w:t>
      </w:r>
      <w:proofErr w:type="spellEnd"/>
      <w:r w:rsidRPr="00910366">
        <w:rPr>
          <w:rFonts w:ascii="Century Gothic" w:hAnsi="Century Gothic"/>
          <w:sz w:val="22"/>
        </w:rPr>
        <w:t xml:space="preserve"> individual staff performance linked to pay decisions;</w:t>
      </w:r>
    </w:p>
    <w:p w14:paraId="34CE0A41" w14:textId="77777777" w:rsidR="00EC78FB" w:rsidRPr="00910366" w:rsidRDefault="00EC78FB" w:rsidP="00EC78FB">
      <w:pPr>
        <w:pStyle w:val="MediumGrid21"/>
        <w:rPr>
          <w:rFonts w:ascii="Century Gothic" w:hAnsi="Century Gothic"/>
          <w:sz w:val="22"/>
        </w:rPr>
      </w:pPr>
    </w:p>
    <w:p w14:paraId="3F01A675" w14:textId="77777777" w:rsidR="00EC78FB" w:rsidRPr="00910366" w:rsidRDefault="00776634" w:rsidP="005E1D21">
      <w:pPr>
        <w:pStyle w:val="MediumGrid21"/>
        <w:ind w:left="720" w:hanging="720"/>
        <w:rPr>
          <w:rFonts w:ascii="Century Gothic" w:hAnsi="Century Gothic"/>
          <w:sz w:val="22"/>
        </w:rPr>
      </w:pPr>
      <w:r w:rsidRPr="00910366">
        <w:rPr>
          <w:rFonts w:ascii="Century Gothic" w:hAnsi="Century Gothic"/>
          <w:sz w:val="22"/>
        </w:rPr>
        <w:lastRenderedPageBreak/>
        <w:t>2.2</w:t>
      </w:r>
      <w:r w:rsidR="005E1D21" w:rsidRPr="00910366">
        <w:rPr>
          <w:rFonts w:ascii="Century Gothic" w:hAnsi="Century Gothic"/>
          <w:sz w:val="22"/>
        </w:rPr>
        <w:tab/>
      </w:r>
      <w:r w:rsidR="00EC78FB" w:rsidRPr="00910366">
        <w:rPr>
          <w:rFonts w:ascii="Century Gothic" w:hAnsi="Century Gothic"/>
          <w:sz w:val="22"/>
        </w:rPr>
        <w:t>The governing body will also consider advice issued by the Department for Education, trade unions and other national bodies as appropriate, along with relevant statutory legislation.</w:t>
      </w:r>
    </w:p>
    <w:p w14:paraId="62EBF3C5" w14:textId="77777777" w:rsidR="00776634" w:rsidRPr="00910366" w:rsidRDefault="00776634" w:rsidP="007D030E">
      <w:pPr>
        <w:pStyle w:val="CommentText"/>
        <w:rPr>
          <w:rFonts w:ascii="Century Gothic" w:hAnsi="Century Gothic" w:cs="Arial"/>
          <w:b/>
          <w:sz w:val="22"/>
          <w:szCs w:val="22"/>
          <w:u w:val="single"/>
        </w:rPr>
      </w:pPr>
    </w:p>
    <w:p w14:paraId="66BF37EB" w14:textId="77777777" w:rsidR="00776634" w:rsidRPr="00D77A8B" w:rsidRDefault="00C65B8F" w:rsidP="007D030E">
      <w:pPr>
        <w:pStyle w:val="CommentText"/>
        <w:rPr>
          <w:rFonts w:ascii="Century Gothic" w:hAnsi="Century Gothic" w:cs="Arial"/>
          <w:b/>
          <w:sz w:val="22"/>
          <w:szCs w:val="22"/>
        </w:rPr>
      </w:pPr>
      <w:r w:rsidRPr="00D77A8B">
        <w:rPr>
          <w:rFonts w:ascii="Century Gothic" w:hAnsi="Century Gothic" w:cs="Arial"/>
          <w:b/>
          <w:sz w:val="22"/>
          <w:szCs w:val="22"/>
        </w:rPr>
        <w:t>3</w:t>
      </w:r>
      <w:r w:rsidRPr="00D77A8B">
        <w:rPr>
          <w:rFonts w:ascii="Century Gothic" w:hAnsi="Century Gothic" w:cs="Arial"/>
          <w:b/>
          <w:sz w:val="22"/>
          <w:szCs w:val="22"/>
        </w:rPr>
        <w:tab/>
        <w:t>STAFFING STRUCTURE</w:t>
      </w:r>
    </w:p>
    <w:p w14:paraId="6D98A12B" w14:textId="77777777" w:rsidR="00776634" w:rsidRPr="00910366" w:rsidRDefault="00776634" w:rsidP="007D030E">
      <w:pPr>
        <w:pStyle w:val="CommentText"/>
        <w:rPr>
          <w:rFonts w:ascii="Century Gothic" w:hAnsi="Century Gothic" w:cs="Arial"/>
          <w:b/>
          <w:sz w:val="22"/>
          <w:szCs w:val="22"/>
          <w:u w:val="single"/>
        </w:rPr>
      </w:pPr>
    </w:p>
    <w:p w14:paraId="50279DFF" w14:textId="77777777" w:rsidR="00776634" w:rsidRPr="00910366" w:rsidRDefault="00776634" w:rsidP="007D030E">
      <w:pPr>
        <w:pStyle w:val="CommentText"/>
        <w:rPr>
          <w:rFonts w:ascii="Century Gothic" w:hAnsi="Century Gothic" w:cs="Arial"/>
          <w:sz w:val="22"/>
          <w:szCs w:val="22"/>
        </w:rPr>
      </w:pPr>
      <w:r w:rsidRPr="00910366">
        <w:rPr>
          <w:rFonts w:ascii="Century Gothic" w:hAnsi="Century Gothic" w:cs="Arial"/>
          <w:sz w:val="22"/>
          <w:szCs w:val="22"/>
        </w:rPr>
        <w:t>3.1</w:t>
      </w:r>
      <w:r w:rsidRPr="00910366">
        <w:rPr>
          <w:rFonts w:ascii="Century Gothic" w:hAnsi="Century Gothic" w:cs="Arial"/>
          <w:sz w:val="22"/>
          <w:szCs w:val="22"/>
        </w:rPr>
        <w:tab/>
        <w:t>The School staffing struct</w:t>
      </w:r>
      <w:r w:rsidR="00573F3E" w:rsidRPr="00910366">
        <w:rPr>
          <w:rFonts w:ascii="Century Gothic" w:hAnsi="Century Gothic" w:cs="Arial"/>
          <w:sz w:val="22"/>
          <w:szCs w:val="22"/>
        </w:rPr>
        <w:t>ure is as outlined in Appendix 2</w:t>
      </w:r>
      <w:r w:rsidRPr="00910366">
        <w:rPr>
          <w:rFonts w:ascii="Century Gothic" w:hAnsi="Century Gothic" w:cs="Arial"/>
          <w:sz w:val="22"/>
          <w:szCs w:val="22"/>
        </w:rPr>
        <w:t xml:space="preserve"> of this document.</w:t>
      </w:r>
    </w:p>
    <w:p w14:paraId="2946DB82" w14:textId="77777777" w:rsidR="00776634" w:rsidRPr="00910366" w:rsidRDefault="00776634" w:rsidP="007D030E">
      <w:pPr>
        <w:pStyle w:val="CommentText"/>
        <w:rPr>
          <w:rFonts w:ascii="Century Gothic" w:hAnsi="Century Gothic" w:cs="Arial"/>
          <w:b/>
          <w:sz w:val="22"/>
          <w:szCs w:val="22"/>
          <w:u w:val="single"/>
        </w:rPr>
      </w:pPr>
    </w:p>
    <w:p w14:paraId="5997CC1D" w14:textId="77777777" w:rsidR="00573F3E" w:rsidRPr="00910366" w:rsidRDefault="00573F3E" w:rsidP="007D030E">
      <w:pPr>
        <w:pStyle w:val="CommentText"/>
        <w:rPr>
          <w:rFonts w:ascii="Century Gothic" w:hAnsi="Century Gothic" w:cs="Arial"/>
          <w:b/>
          <w:sz w:val="22"/>
          <w:szCs w:val="22"/>
          <w:u w:val="single"/>
        </w:rPr>
      </w:pPr>
    </w:p>
    <w:p w14:paraId="6C3392B6" w14:textId="77777777" w:rsidR="007D030E" w:rsidRPr="00D77A8B" w:rsidRDefault="00776634" w:rsidP="007D030E">
      <w:pPr>
        <w:pStyle w:val="CommentText"/>
        <w:rPr>
          <w:rFonts w:ascii="Century Gothic" w:hAnsi="Century Gothic" w:cs="Arial"/>
          <w:b/>
          <w:sz w:val="22"/>
          <w:szCs w:val="22"/>
        </w:rPr>
      </w:pPr>
      <w:r w:rsidRPr="00D77A8B">
        <w:rPr>
          <w:rFonts w:ascii="Century Gothic" w:hAnsi="Century Gothic" w:cs="Arial"/>
          <w:b/>
          <w:sz w:val="22"/>
          <w:szCs w:val="22"/>
        </w:rPr>
        <w:t>4</w:t>
      </w:r>
      <w:r w:rsidR="003B14D5" w:rsidRPr="00D77A8B">
        <w:rPr>
          <w:rFonts w:ascii="Century Gothic" w:hAnsi="Century Gothic" w:cs="Arial"/>
          <w:b/>
          <w:sz w:val="22"/>
          <w:szCs w:val="22"/>
        </w:rPr>
        <w:tab/>
      </w:r>
      <w:r w:rsidR="00A745A8" w:rsidRPr="00D77A8B">
        <w:rPr>
          <w:rFonts w:ascii="Century Gothic" w:hAnsi="Century Gothic" w:cs="Arial"/>
          <w:b/>
          <w:sz w:val="22"/>
          <w:szCs w:val="22"/>
        </w:rPr>
        <w:t>PAY REVIEW</w:t>
      </w:r>
    </w:p>
    <w:p w14:paraId="110FFD37" w14:textId="77777777" w:rsidR="00D0127E" w:rsidRPr="00910366" w:rsidRDefault="00D0127E" w:rsidP="007D030E">
      <w:pPr>
        <w:jc w:val="both"/>
        <w:outlineLvl w:val="0"/>
        <w:rPr>
          <w:rFonts w:ascii="Century Gothic" w:hAnsi="Century Gothic" w:cs="Arial"/>
          <w:bCs/>
        </w:rPr>
      </w:pPr>
    </w:p>
    <w:p w14:paraId="0C69E4C4" w14:textId="77777777" w:rsidR="00D0127E" w:rsidRPr="00127F99" w:rsidRDefault="00776634" w:rsidP="00D0127E">
      <w:pPr>
        <w:pStyle w:val="MediumGrid21"/>
        <w:ind w:left="720" w:hanging="720"/>
        <w:rPr>
          <w:rFonts w:ascii="Century Gothic" w:hAnsi="Century Gothic"/>
          <w:sz w:val="22"/>
        </w:rPr>
      </w:pPr>
      <w:r w:rsidRPr="00910366">
        <w:rPr>
          <w:rFonts w:ascii="Century Gothic" w:hAnsi="Century Gothic"/>
          <w:sz w:val="22"/>
        </w:rPr>
        <w:t>4</w:t>
      </w:r>
      <w:r w:rsidR="006023D4" w:rsidRPr="00910366">
        <w:rPr>
          <w:rFonts w:ascii="Century Gothic" w:hAnsi="Century Gothic"/>
          <w:sz w:val="22"/>
        </w:rPr>
        <w:t>.1</w:t>
      </w:r>
      <w:r w:rsidR="006023D4" w:rsidRPr="00910366">
        <w:rPr>
          <w:rFonts w:ascii="Century Gothic" w:hAnsi="Century Gothic"/>
          <w:sz w:val="22"/>
        </w:rPr>
        <w:tab/>
      </w:r>
      <w:r w:rsidR="00D0127E" w:rsidRPr="00910366">
        <w:rPr>
          <w:rFonts w:ascii="Century Gothic" w:hAnsi="Century Gothic"/>
          <w:sz w:val="22"/>
        </w:rPr>
        <w:t xml:space="preserve">The </w:t>
      </w:r>
      <w:r w:rsidR="00CE7E9D" w:rsidRPr="00910366">
        <w:rPr>
          <w:rFonts w:ascii="Century Gothic" w:hAnsi="Century Gothic"/>
          <w:sz w:val="22"/>
        </w:rPr>
        <w:t>Staffing</w:t>
      </w:r>
      <w:r w:rsidR="00E37E65" w:rsidRPr="00910366">
        <w:rPr>
          <w:rFonts w:ascii="Century Gothic" w:hAnsi="Century Gothic"/>
          <w:sz w:val="22"/>
        </w:rPr>
        <w:t xml:space="preserve"> Committee of the governing body </w:t>
      </w:r>
      <w:r w:rsidR="00D0127E" w:rsidRPr="00910366">
        <w:rPr>
          <w:rFonts w:ascii="Century Gothic" w:hAnsi="Century Gothic"/>
          <w:sz w:val="22"/>
        </w:rPr>
        <w:t xml:space="preserve">will </w:t>
      </w:r>
      <w:r w:rsidR="00E37E65" w:rsidRPr="00910366">
        <w:rPr>
          <w:rFonts w:ascii="Century Gothic" w:hAnsi="Century Gothic"/>
          <w:sz w:val="22"/>
        </w:rPr>
        <w:t xml:space="preserve">form a Pay Review Sub Committee and </w:t>
      </w:r>
      <w:r w:rsidR="00D0127E" w:rsidRPr="00910366">
        <w:rPr>
          <w:rFonts w:ascii="Century Gothic" w:hAnsi="Century Gothic"/>
          <w:sz w:val="22"/>
        </w:rPr>
        <w:t>ensure that every teacher’s salary is reviewed on an annual basis with effect from 1 September, no later than 31</w:t>
      </w:r>
      <w:r w:rsidR="00D0127E" w:rsidRPr="00910366">
        <w:rPr>
          <w:rFonts w:ascii="Century Gothic" w:hAnsi="Century Gothic"/>
          <w:sz w:val="22"/>
          <w:vertAlign w:val="superscript"/>
        </w:rPr>
        <w:t>st</w:t>
      </w:r>
      <w:r w:rsidR="00D0127E" w:rsidRPr="00910366">
        <w:rPr>
          <w:rFonts w:ascii="Century Gothic" w:hAnsi="Century Gothic"/>
          <w:sz w:val="22"/>
        </w:rPr>
        <w:t xml:space="preserve"> October.</w:t>
      </w:r>
      <w:r w:rsidR="006023D4" w:rsidRPr="00910366">
        <w:rPr>
          <w:rFonts w:ascii="Century Gothic" w:hAnsi="Century Gothic"/>
          <w:sz w:val="22"/>
        </w:rPr>
        <w:t xml:space="preserve">  Except in the case of the Head</w:t>
      </w:r>
      <w:r w:rsidR="006023D4" w:rsidRPr="00127F99">
        <w:rPr>
          <w:rFonts w:ascii="Century Gothic" w:hAnsi="Century Gothic"/>
          <w:sz w:val="22"/>
        </w:rPr>
        <w:t xml:space="preserve"> Teacher which will be no later than 31</w:t>
      </w:r>
      <w:r w:rsidR="006023D4" w:rsidRPr="00127F99">
        <w:rPr>
          <w:rFonts w:ascii="Century Gothic" w:hAnsi="Century Gothic"/>
          <w:sz w:val="22"/>
          <w:vertAlign w:val="superscript"/>
        </w:rPr>
        <w:t>st</w:t>
      </w:r>
      <w:r w:rsidR="006023D4" w:rsidRPr="00127F99">
        <w:rPr>
          <w:rFonts w:ascii="Century Gothic" w:hAnsi="Century Gothic"/>
          <w:sz w:val="22"/>
        </w:rPr>
        <w:t xml:space="preserve"> December.</w:t>
      </w:r>
    </w:p>
    <w:p w14:paraId="6B699379" w14:textId="77777777" w:rsidR="00D0127E" w:rsidRPr="00127F99" w:rsidRDefault="00D0127E" w:rsidP="00D0127E">
      <w:pPr>
        <w:pStyle w:val="MediumGrid21"/>
        <w:ind w:left="720" w:hanging="720"/>
        <w:rPr>
          <w:rFonts w:ascii="Century Gothic" w:hAnsi="Century Gothic"/>
          <w:color w:val="FF0000"/>
          <w:sz w:val="22"/>
        </w:rPr>
      </w:pPr>
    </w:p>
    <w:p w14:paraId="61B7560B" w14:textId="77777777" w:rsidR="00CB0EF4" w:rsidRPr="00127F99" w:rsidRDefault="00776634" w:rsidP="00CB0EF4">
      <w:pPr>
        <w:pStyle w:val="CommentText"/>
        <w:ind w:left="720" w:hanging="720"/>
        <w:rPr>
          <w:rFonts w:ascii="Century Gothic" w:hAnsi="Century Gothic" w:cs="Arial"/>
          <w:sz w:val="22"/>
          <w:szCs w:val="22"/>
        </w:rPr>
      </w:pPr>
      <w:r w:rsidRPr="00127F99">
        <w:rPr>
          <w:rFonts w:ascii="Century Gothic" w:hAnsi="Century Gothic" w:cs="Arial"/>
          <w:sz w:val="22"/>
          <w:szCs w:val="22"/>
        </w:rPr>
        <w:t>4</w:t>
      </w:r>
      <w:r w:rsidR="003B14D5" w:rsidRPr="00127F99">
        <w:rPr>
          <w:rFonts w:ascii="Century Gothic" w:hAnsi="Century Gothic" w:cs="Arial"/>
          <w:sz w:val="22"/>
          <w:szCs w:val="22"/>
        </w:rPr>
        <w:t>.2</w:t>
      </w:r>
      <w:r w:rsidR="00D0127E" w:rsidRPr="00127F99">
        <w:rPr>
          <w:rFonts w:ascii="Century Gothic" w:hAnsi="Century Gothic" w:cs="Arial"/>
          <w:sz w:val="22"/>
          <w:szCs w:val="22"/>
        </w:rPr>
        <w:tab/>
        <w:t xml:space="preserve">The teacher’s appraisal report will contain a recommendation on pay.  </w:t>
      </w:r>
      <w:r w:rsidR="00CB0EF4" w:rsidRPr="00127F99">
        <w:rPr>
          <w:rFonts w:ascii="Century Gothic" w:hAnsi="Century Gothic" w:cs="Arial"/>
          <w:sz w:val="22"/>
          <w:szCs w:val="22"/>
        </w:rPr>
        <w:t xml:space="preserve">Recommendations for pay progression will be made by the line manager and ratified </w:t>
      </w:r>
      <w:r w:rsidR="00CB0EF4" w:rsidRPr="00EF073F">
        <w:rPr>
          <w:rFonts w:ascii="Century Gothic" w:hAnsi="Century Gothic" w:cs="Arial"/>
          <w:sz w:val="22"/>
          <w:szCs w:val="22"/>
        </w:rPr>
        <w:t xml:space="preserve">by the Headteacher before presenting to the </w:t>
      </w:r>
      <w:r w:rsidR="00E37E65" w:rsidRPr="00EF073F">
        <w:rPr>
          <w:rFonts w:ascii="Century Gothic" w:hAnsi="Century Gothic" w:cs="Arial"/>
          <w:sz w:val="22"/>
          <w:szCs w:val="22"/>
        </w:rPr>
        <w:t>Pay &amp; Review Sub</w:t>
      </w:r>
      <w:r w:rsidR="00CB0EF4" w:rsidRPr="00EF073F">
        <w:rPr>
          <w:rFonts w:ascii="Century Gothic" w:hAnsi="Century Gothic" w:cs="Arial"/>
          <w:sz w:val="22"/>
          <w:szCs w:val="22"/>
        </w:rPr>
        <w:t xml:space="preserve"> Committee.</w:t>
      </w:r>
    </w:p>
    <w:p w14:paraId="3FE9F23F" w14:textId="77777777" w:rsidR="00D0127E" w:rsidRPr="00127F99" w:rsidRDefault="00D0127E" w:rsidP="00CB0EF4">
      <w:pPr>
        <w:pStyle w:val="MediumGrid21"/>
        <w:rPr>
          <w:rFonts w:ascii="Century Gothic" w:hAnsi="Century Gothic"/>
          <w:sz w:val="22"/>
        </w:rPr>
      </w:pPr>
    </w:p>
    <w:p w14:paraId="5F184E72" w14:textId="77777777" w:rsidR="00D0127E" w:rsidRPr="00127F99" w:rsidRDefault="00776634" w:rsidP="00D0127E">
      <w:pPr>
        <w:pStyle w:val="MediumGrid21"/>
        <w:ind w:left="720" w:hanging="720"/>
        <w:rPr>
          <w:rFonts w:ascii="Century Gothic" w:hAnsi="Century Gothic"/>
          <w:sz w:val="22"/>
        </w:rPr>
      </w:pPr>
      <w:r w:rsidRPr="00127F99">
        <w:rPr>
          <w:rFonts w:ascii="Century Gothic" w:hAnsi="Century Gothic"/>
          <w:sz w:val="22"/>
        </w:rPr>
        <w:t>4</w:t>
      </w:r>
      <w:r w:rsidR="003B14D5" w:rsidRPr="00127F99">
        <w:rPr>
          <w:rFonts w:ascii="Century Gothic" w:hAnsi="Century Gothic"/>
          <w:sz w:val="22"/>
        </w:rPr>
        <w:t>.3</w:t>
      </w:r>
      <w:r w:rsidR="00D0127E" w:rsidRPr="00127F99">
        <w:rPr>
          <w:rFonts w:ascii="Century Gothic" w:hAnsi="Century Gothic"/>
          <w:sz w:val="22"/>
        </w:rPr>
        <w:tab/>
        <w:t>All teachers will receive an annual pay statement including details of any salary and financial benefits to which they are entitled, including any salary safeguarding arrangements that may apply.</w:t>
      </w:r>
    </w:p>
    <w:p w14:paraId="1F72F646" w14:textId="77777777" w:rsidR="00D0127E" w:rsidRPr="00127F99" w:rsidRDefault="00D0127E" w:rsidP="00D0127E">
      <w:pPr>
        <w:pStyle w:val="MediumGrid21"/>
        <w:ind w:left="720" w:hanging="720"/>
        <w:rPr>
          <w:rFonts w:ascii="Century Gothic" w:hAnsi="Century Gothic"/>
          <w:sz w:val="22"/>
        </w:rPr>
      </w:pPr>
    </w:p>
    <w:p w14:paraId="02D3AD4D" w14:textId="77777777" w:rsidR="00CB0EF4" w:rsidRPr="00127F99" w:rsidRDefault="00776634" w:rsidP="00CB0EF4">
      <w:pPr>
        <w:pStyle w:val="MediumGrid21"/>
        <w:ind w:left="720" w:hanging="720"/>
        <w:rPr>
          <w:rFonts w:ascii="Century Gothic" w:hAnsi="Century Gothic"/>
          <w:sz w:val="22"/>
        </w:rPr>
      </w:pPr>
      <w:r w:rsidRPr="00127F99">
        <w:rPr>
          <w:rFonts w:ascii="Century Gothic" w:hAnsi="Century Gothic"/>
          <w:sz w:val="22"/>
        </w:rPr>
        <w:t>4</w:t>
      </w:r>
      <w:r w:rsidR="003B14D5" w:rsidRPr="00127F99">
        <w:rPr>
          <w:rFonts w:ascii="Century Gothic" w:hAnsi="Century Gothic"/>
          <w:sz w:val="22"/>
        </w:rPr>
        <w:t>.4</w:t>
      </w:r>
      <w:r w:rsidR="00D0127E" w:rsidRPr="00127F99">
        <w:rPr>
          <w:rFonts w:ascii="Century Gothic" w:hAnsi="Century Gothic"/>
          <w:sz w:val="22"/>
        </w:rPr>
        <w:tab/>
        <w:t>A review may occur at other times where there has been a significant change affecting an individual teacher’s pay.  A revised written statement will be issued to the teacher in such circumstances, including any salary safeguarding arrangements that may apply, within 30 days of the pay determination being made.</w:t>
      </w:r>
    </w:p>
    <w:p w14:paraId="08CE6F91" w14:textId="77777777" w:rsidR="00CB0EF4" w:rsidRPr="00127F99" w:rsidRDefault="00CB0EF4" w:rsidP="00D0127E">
      <w:pPr>
        <w:pStyle w:val="MediumGrid21"/>
        <w:rPr>
          <w:rFonts w:ascii="Century Gothic" w:hAnsi="Century Gothic"/>
          <w:sz w:val="22"/>
        </w:rPr>
      </w:pPr>
    </w:p>
    <w:p w14:paraId="4BA8FC22" w14:textId="77777777" w:rsidR="00D0127E" w:rsidRPr="00127F99" w:rsidRDefault="00776634" w:rsidP="00D0127E">
      <w:pPr>
        <w:pStyle w:val="MediumGrid21"/>
        <w:ind w:left="720" w:hanging="720"/>
        <w:rPr>
          <w:rFonts w:ascii="Century Gothic" w:hAnsi="Century Gothic"/>
          <w:sz w:val="22"/>
        </w:rPr>
      </w:pPr>
      <w:r w:rsidRPr="00EF073F">
        <w:rPr>
          <w:rFonts w:ascii="Century Gothic" w:hAnsi="Century Gothic"/>
          <w:sz w:val="22"/>
        </w:rPr>
        <w:t>4</w:t>
      </w:r>
      <w:r w:rsidR="003B14D5" w:rsidRPr="00EF073F">
        <w:rPr>
          <w:rFonts w:ascii="Century Gothic" w:hAnsi="Century Gothic"/>
          <w:sz w:val="22"/>
        </w:rPr>
        <w:t>.5</w:t>
      </w:r>
      <w:r w:rsidR="00D0127E" w:rsidRPr="00EF073F">
        <w:rPr>
          <w:rFonts w:ascii="Century Gothic" w:hAnsi="Century Gothic"/>
          <w:sz w:val="22"/>
        </w:rPr>
        <w:tab/>
        <w:t xml:space="preserve">The </w:t>
      </w:r>
      <w:r w:rsidR="00CE7E9D" w:rsidRPr="00EF073F">
        <w:rPr>
          <w:rFonts w:ascii="Century Gothic" w:hAnsi="Century Gothic"/>
          <w:sz w:val="22"/>
        </w:rPr>
        <w:t>Staffing</w:t>
      </w:r>
      <w:r w:rsidR="00185B19" w:rsidRPr="00EF073F">
        <w:rPr>
          <w:rFonts w:ascii="Century Gothic" w:hAnsi="Century Gothic"/>
          <w:sz w:val="22"/>
        </w:rPr>
        <w:t xml:space="preserve"> Committee </w:t>
      </w:r>
      <w:r w:rsidR="00831C2A" w:rsidRPr="00EF073F">
        <w:rPr>
          <w:rFonts w:ascii="Century Gothic" w:hAnsi="Century Gothic"/>
          <w:sz w:val="22"/>
        </w:rPr>
        <w:t xml:space="preserve">as representatives </w:t>
      </w:r>
      <w:r w:rsidR="00185B19" w:rsidRPr="00EF073F">
        <w:rPr>
          <w:rFonts w:ascii="Century Gothic" w:hAnsi="Century Gothic"/>
          <w:sz w:val="22"/>
        </w:rPr>
        <w:t xml:space="preserve">of the </w:t>
      </w:r>
      <w:r w:rsidR="00D0127E" w:rsidRPr="00EF073F">
        <w:rPr>
          <w:rFonts w:ascii="Century Gothic" w:hAnsi="Century Gothic"/>
          <w:sz w:val="22"/>
        </w:rPr>
        <w:t>governing body will also ensure an</w:t>
      </w:r>
      <w:r w:rsidR="00D0127E" w:rsidRPr="00127F99">
        <w:rPr>
          <w:rFonts w:ascii="Century Gothic" w:hAnsi="Century Gothic"/>
          <w:sz w:val="22"/>
        </w:rPr>
        <w:t xml:space="preserve"> annual review of all support staff salaries by no later than 1</w:t>
      </w:r>
      <w:r w:rsidR="00D0127E" w:rsidRPr="00127F99">
        <w:rPr>
          <w:rFonts w:ascii="Century Gothic" w:hAnsi="Century Gothic"/>
          <w:sz w:val="22"/>
          <w:vertAlign w:val="superscript"/>
        </w:rPr>
        <w:t>st</w:t>
      </w:r>
      <w:r w:rsidR="00D0127E" w:rsidRPr="00127F99">
        <w:rPr>
          <w:rFonts w:ascii="Century Gothic" w:hAnsi="Century Gothic"/>
          <w:sz w:val="22"/>
        </w:rPr>
        <w:t xml:space="preserve"> April.</w:t>
      </w:r>
    </w:p>
    <w:p w14:paraId="61CDCEAD" w14:textId="77777777" w:rsidR="005E1D21" w:rsidRPr="00127F99" w:rsidRDefault="005E1D21" w:rsidP="00776634">
      <w:pPr>
        <w:rPr>
          <w:rFonts w:ascii="Century Gothic" w:hAnsi="Century Gothic" w:cs="Arial"/>
        </w:rPr>
      </w:pPr>
    </w:p>
    <w:p w14:paraId="46B05AF5" w14:textId="77777777" w:rsidR="000B3D87" w:rsidRPr="00127F99" w:rsidRDefault="004B1E03" w:rsidP="00776634">
      <w:pPr>
        <w:ind w:left="720" w:hanging="720"/>
        <w:rPr>
          <w:rFonts w:ascii="Century Gothic" w:hAnsi="Century Gothic" w:cs="Arial"/>
        </w:rPr>
      </w:pPr>
      <w:r w:rsidRPr="00127F99">
        <w:rPr>
          <w:rFonts w:ascii="Century Gothic" w:hAnsi="Century Gothic" w:cs="Arial"/>
        </w:rPr>
        <w:t>4</w:t>
      </w:r>
      <w:r w:rsidR="00776634" w:rsidRPr="00127F99">
        <w:rPr>
          <w:rFonts w:ascii="Century Gothic" w:hAnsi="Century Gothic" w:cs="Arial"/>
        </w:rPr>
        <w:t>.6</w:t>
      </w:r>
      <w:r w:rsidR="005E1D21" w:rsidRPr="00127F99">
        <w:rPr>
          <w:rFonts w:ascii="Century Gothic" w:hAnsi="Century Gothic" w:cs="Arial"/>
        </w:rPr>
        <w:tab/>
      </w:r>
      <w:r w:rsidR="000B3D87" w:rsidRPr="00127F99">
        <w:rPr>
          <w:rFonts w:ascii="Century Gothic" w:hAnsi="Century Gothic" w:cs="Arial"/>
        </w:rPr>
        <w:t>Adjustments will be made to take account of special circumstances, e.g. maternity or long</w:t>
      </w:r>
      <w:r w:rsidR="007D0784">
        <w:rPr>
          <w:rFonts w:ascii="Century Gothic" w:hAnsi="Century Gothic" w:cs="Arial"/>
        </w:rPr>
        <w:t>-</w:t>
      </w:r>
      <w:r w:rsidR="000B3D87" w:rsidRPr="00127F99">
        <w:rPr>
          <w:rFonts w:ascii="Century Gothic" w:hAnsi="Century Gothic" w:cs="Arial"/>
        </w:rPr>
        <w:t xml:space="preserve">term absence. </w:t>
      </w:r>
      <w:r w:rsidR="001B5D6F" w:rsidRPr="00127F99">
        <w:rPr>
          <w:rFonts w:ascii="Century Gothic" w:hAnsi="Century Gothic" w:cs="Arial"/>
        </w:rPr>
        <w:t xml:space="preserve"> </w:t>
      </w:r>
      <w:r w:rsidR="000B3D87" w:rsidRPr="00127F99">
        <w:rPr>
          <w:rFonts w:ascii="Century Gothic" w:hAnsi="Century Gothic" w:cs="Arial"/>
        </w:rPr>
        <w:t>The exact adjustments will be made on a case by case basis, depen</w:t>
      </w:r>
      <w:r w:rsidR="007E56C3" w:rsidRPr="00127F99">
        <w:rPr>
          <w:rFonts w:ascii="Century Gothic" w:hAnsi="Century Gothic" w:cs="Arial"/>
        </w:rPr>
        <w:t>ding on the individual teacher</w:t>
      </w:r>
      <w:r w:rsidR="000B3D87" w:rsidRPr="00127F99">
        <w:rPr>
          <w:rFonts w:ascii="Century Gothic" w:hAnsi="Century Gothic" w:cs="Arial"/>
        </w:rPr>
        <w:t xml:space="preserve"> and the school’s circumstances.</w:t>
      </w:r>
    </w:p>
    <w:p w14:paraId="6BB9E253" w14:textId="77777777" w:rsidR="000B3D87" w:rsidRPr="00127F99" w:rsidRDefault="000B3D87" w:rsidP="007D030E">
      <w:pPr>
        <w:rPr>
          <w:rFonts w:ascii="Century Gothic" w:hAnsi="Century Gothic" w:cs="Arial"/>
          <w:b/>
          <w:u w:val="single"/>
        </w:rPr>
      </w:pPr>
    </w:p>
    <w:p w14:paraId="22A501D7" w14:textId="77777777" w:rsidR="00706403" w:rsidRPr="00D77A8B" w:rsidRDefault="00C65B8F" w:rsidP="005E1D21">
      <w:pPr>
        <w:rPr>
          <w:rFonts w:ascii="Century Gothic" w:hAnsi="Century Gothic" w:cs="Arial"/>
          <w:b/>
        </w:rPr>
      </w:pPr>
      <w:r w:rsidRPr="00D77A8B">
        <w:rPr>
          <w:rFonts w:ascii="Century Gothic" w:hAnsi="Century Gothic" w:cs="Arial"/>
          <w:b/>
        </w:rPr>
        <w:t>5</w:t>
      </w:r>
      <w:r w:rsidRPr="00D77A8B">
        <w:rPr>
          <w:rFonts w:ascii="Century Gothic" w:hAnsi="Century Gothic" w:cs="Arial"/>
          <w:b/>
        </w:rPr>
        <w:tab/>
        <w:t>RECRUITMENT</w:t>
      </w:r>
    </w:p>
    <w:p w14:paraId="23DE523C" w14:textId="77777777" w:rsidR="00DE5D89" w:rsidRPr="00D77A8B" w:rsidRDefault="00DE5D89" w:rsidP="005E1D21">
      <w:pPr>
        <w:rPr>
          <w:rFonts w:ascii="Century Gothic" w:hAnsi="Century Gothic" w:cs="Arial"/>
          <w:b/>
        </w:rPr>
      </w:pPr>
    </w:p>
    <w:p w14:paraId="5BCCA154" w14:textId="77777777" w:rsidR="006A695D" w:rsidRPr="00EF073F" w:rsidRDefault="006A695D" w:rsidP="006A695D">
      <w:pPr>
        <w:pStyle w:val="MediumGrid210"/>
        <w:rPr>
          <w:rFonts w:ascii="Century Gothic" w:hAnsi="Century Gothic"/>
          <w:sz w:val="22"/>
        </w:rPr>
      </w:pPr>
      <w:r w:rsidRPr="00EF073F">
        <w:rPr>
          <w:rFonts w:ascii="Century Gothic" w:hAnsi="Century Gothic"/>
          <w:b/>
          <w:sz w:val="22"/>
        </w:rPr>
        <w:t>Teaching Staff</w:t>
      </w:r>
    </w:p>
    <w:p w14:paraId="52E56223" w14:textId="77777777" w:rsidR="006A695D" w:rsidRPr="00EF073F" w:rsidRDefault="006A695D" w:rsidP="006A695D">
      <w:pPr>
        <w:pStyle w:val="MediumGrid210"/>
        <w:rPr>
          <w:rFonts w:ascii="Century Gothic" w:hAnsi="Century Gothic"/>
          <w:sz w:val="22"/>
        </w:rPr>
      </w:pPr>
    </w:p>
    <w:p w14:paraId="7D50F2B8" w14:textId="77777777" w:rsidR="006A695D" w:rsidRPr="00EF073F" w:rsidRDefault="006A695D" w:rsidP="006A695D">
      <w:pPr>
        <w:pStyle w:val="MediumGrid210"/>
        <w:ind w:left="709" w:hanging="709"/>
        <w:rPr>
          <w:rFonts w:ascii="Century Gothic" w:hAnsi="Century Gothic"/>
          <w:sz w:val="22"/>
        </w:rPr>
      </w:pPr>
      <w:r w:rsidRPr="00EF073F">
        <w:rPr>
          <w:rFonts w:ascii="Century Gothic" w:hAnsi="Century Gothic"/>
          <w:sz w:val="22"/>
        </w:rPr>
        <w:t>5.1</w:t>
      </w:r>
      <w:r w:rsidRPr="00EF073F">
        <w:rPr>
          <w:rFonts w:ascii="Century Gothic" w:hAnsi="Century Gothic"/>
          <w:sz w:val="22"/>
        </w:rPr>
        <w:tab/>
        <w:t xml:space="preserve">Advertisements for vacant posts in the </w:t>
      </w:r>
      <w:r w:rsidR="00573F3E" w:rsidRPr="00EF073F">
        <w:rPr>
          <w:rFonts w:ascii="Century Gothic" w:hAnsi="Century Gothic"/>
          <w:sz w:val="22"/>
        </w:rPr>
        <w:t>school</w:t>
      </w:r>
      <w:r w:rsidRPr="00EF073F">
        <w:rPr>
          <w:rFonts w:ascii="Century Gothic" w:hAnsi="Century Gothic"/>
          <w:sz w:val="22"/>
        </w:rPr>
        <w:t xml:space="preserve"> </w:t>
      </w:r>
      <w:r w:rsidR="00573F3E" w:rsidRPr="00EF073F">
        <w:rPr>
          <w:rFonts w:ascii="Century Gothic" w:hAnsi="Century Gothic"/>
          <w:sz w:val="22"/>
        </w:rPr>
        <w:t xml:space="preserve">will be considered by the head </w:t>
      </w:r>
      <w:r w:rsidRPr="00EF073F">
        <w:rPr>
          <w:rFonts w:ascii="Century Gothic" w:hAnsi="Century Gothic"/>
          <w:sz w:val="22"/>
        </w:rPr>
        <w:t xml:space="preserve">teacher and </w:t>
      </w:r>
      <w:r w:rsidR="00185B19" w:rsidRPr="00EF073F">
        <w:rPr>
          <w:rFonts w:ascii="Century Gothic" w:hAnsi="Century Gothic"/>
          <w:color w:val="000000"/>
          <w:sz w:val="22"/>
        </w:rPr>
        <w:t xml:space="preserve">the governing body </w:t>
      </w:r>
      <w:r w:rsidRPr="00EF073F">
        <w:rPr>
          <w:rFonts w:ascii="Century Gothic" w:hAnsi="Century Gothic"/>
          <w:color w:val="000000"/>
          <w:sz w:val="22"/>
        </w:rPr>
        <w:t>where</w:t>
      </w:r>
      <w:r w:rsidRPr="00EF073F">
        <w:rPr>
          <w:rFonts w:ascii="Century Gothic" w:hAnsi="Century Gothic"/>
          <w:sz w:val="22"/>
        </w:rPr>
        <w:t xml:space="preserve"> appropriate.  All posts will be advertised either internally or externally, locally or nationally as appropriate.</w:t>
      </w:r>
    </w:p>
    <w:p w14:paraId="07547A01" w14:textId="77777777" w:rsidR="006A695D" w:rsidRPr="00EF073F" w:rsidRDefault="006A695D" w:rsidP="006A695D">
      <w:pPr>
        <w:pStyle w:val="MediumGrid210"/>
        <w:rPr>
          <w:rFonts w:ascii="Century Gothic" w:hAnsi="Century Gothic"/>
          <w:sz w:val="22"/>
        </w:rPr>
      </w:pPr>
    </w:p>
    <w:p w14:paraId="714E960E" w14:textId="2D275E80" w:rsidR="006A695D" w:rsidRPr="00EF073F" w:rsidRDefault="006A695D" w:rsidP="006A695D">
      <w:pPr>
        <w:pStyle w:val="MediumGrid210"/>
        <w:ind w:left="709"/>
        <w:rPr>
          <w:rFonts w:ascii="Century Gothic" w:hAnsi="Century Gothic"/>
          <w:sz w:val="22"/>
        </w:rPr>
      </w:pPr>
      <w:r w:rsidRPr="00EF073F">
        <w:rPr>
          <w:rFonts w:ascii="Century Gothic" w:hAnsi="Century Gothic"/>
          <w:sz w:val="22"/>
        </w:rPr>
        <w:t>In making such determinations, the</w:t>
      </w:r>
      <w:r w:rsidR="00185B19" w:rsidRPr="00EF073F">
        <w:rPr>
          <w:rFonts w:ascii="Century Gothic" w:hAnsi="Century Gothic"/>
          <w:sz w:val="22"/>
        </w:rPr>
        <w:t xml:space="preserve"> governing b</w:t>
      </w:r>
      <w:r w:rsidRPr="00EF073F">
        <w:rPr>
          <w:rFonts w:ascii="Century Gothic" w:hAnsi="Century Gothic"/>
          <w:sz w:val="22"/>
        </w:rPr>
        <w:t xml:space="preserve">ody may </w:t>
      </w:r>
      <w:proofErr w:type="gramStart"/>
      <w:r w:rsidRPr="00EF073F">
        <w:rPr>
          <w:rFonts w:ascii="Century Gothic" w:hAnsi="Century Gothic"/>
          <w:sz w:val="22"/>
        </w:rPr>
        <w:t>take into account</w:t>
      </w:r>
      <w:proofErr w:type="gramEnd"/>
      <w:r w:rsidRPr="00EF073F">
        <w:rPr>
          <w:rFonts w:ascii="Century Gothic" w:hAnsi="Century Gothic"/>
          <w:sz w:val="22"/>
        </w:rPr>
        <w:t xml:space="preserve"> a range of factors, including:</w:t>
      </w:r>
    </w:p>
    <w:p w14:paraId="5043CB0F" w14:textId="77777777" w:rsidR="006A695D" w:rsidRPr="00EF073F" w:rsidRDefault="006A695D" w:rsidP="006A695D">
      <w:pPr>
        <w:pStyle w:val="MediumGrid210"/>
        <w:rPr>
          <w:rFonts w:ascii="Century Gothic" w:hAnsi="Century Gothic"/>
          <w:sz w:val="22"/>
        </w:rPr>
      </w:pPr>
    </w:p>
    <w:p w14:paraId="5C88B9D9" w14:textId="77777777" w:rsidR="006A695D" w:rsidRPr="00EF073F" w:rsidRDefault="006A695D" w:rsidP="006A695D">
      <w:pPr>
        <w:numPr>
          <w:ilvl w:val="0"/>
          <w:numId w:val="39"/>
        </w:numPr>
        <w:spacing w:after="240" w:line="288" w:lineRule="auto"/>
        <w:contextualSpacing/>
        <w:rPr>
          <w:rFonts w:ascii="Century Gothic" w:hAnsi="Century Gothic" w:cs="Arial"/>
          <w:i/>
        </w:rPr>
      </w:pPr>
      <w:r w:rsidRPr="00EF073F">
        <w:rPr>
          <w:rFonts w:ascii="Century Gothic" w:hAnsi="Century Gothic" w:cs="Arial"/>
          <w:i/>
        </w:rPr>
        <w:t>the nature of the post</w:t>
      </w:r>
    </w:p>
    <w:p w14:paraId="43195C4F" w14:textId="77777777" w:rsidR="006A695D" w:rsidRPr="00EF073F" w:rsidRDefault="006A695D" w:rsidP="006A695D">
      <w:pPr>
        <w:numPr>
          <w:ilvl w:val="0"/>
          <w:numId w:val="39"/>
        </w:numPr>
        <w:spacing w:after="240" w:line="288" w:lineRule="auto"/>
        <w:contextualSpacing/>
        <w:rPr>
          <w:rFonts w:ascii="Century Gothic" w:hAnsi="Century Gothic" w:cs="Arial"/>
          <w:i/>
        </w:rPr>
      </w:pPr>
      <w:r w:rsidRPr="00EF073F">
        <w:rPr>
          <w:rFonts w:ascii="Century Gothic" w:hAnsi="Century Gothic" w:cs="Arial"/>
          <w:i/>
        </w:rPr>
        <w:t>the level of qualifications, skills and experience required</w:t>
      </w:r>
    </w:p>
    <w:p w14:paraId="0BF703DE" w14:textId="77777777" w:rsidR="006A695D" w:rsidRPr="00EF073F" w:rsidRDefault="006A695D" w:rsidP="006A695D">
      <w:pPr>
        <w:numPr>
          <w:ilvl w:val="0"/>
          <w:numId w:val="39"/>
        </w:numPr>
        <w:spacing w:after="240" w:line="288" w:lineRule="auto"/>
        <w:contextualSpacing/>
        <w:rPr>
          <w:rFonts w:ascii="Century Gothic" w:hAnsi="Century Gothic" w:cs="Arial"/>
        </w:rPr>
      </w:pPr>
      <w:r w:rsidRPr="00EF073F">
        <w:rPr>
          <w:rFonts w:ascii="Century Gothic" w:hAnsi="Century Gothic" w:cs="Arial"/>
          <w:i/>
        </w:rPr>
        <w:t>market conditions</w:t>
      </w:r>
    </w:p>
    <w:p w14:paraId="1A66F349" w14:textId="77777777" w:rsidR="006A695D" w:rsidRPr="00EF073F" w:rsidRDefault="006A695D" w:rsidP="006A695D">
      <w:pPr>
        <w:numPr>
          <w:ilvl w:val="0"/>
          <w:numId w:val="39"/>
        </w:numPr>
        <w:spacing w:after="240" w:line="288" w:lineRule="auto"/>
        <w:contextualSpacing/>
        <w:rPr>
          <w:rFonts w:ascii="Century Gothic" w:hAnsi="Century Gothic" w:cs="Arial"/>
        </w:rPr>
      </w:pPr>
      <w:r w:rsidRPr="00EF073F">
        <w:rPr>
          <w:rFonts w:ascii="Century Gothic" w:hAnsi="Century Gothic" w:cs="Arial"/>
          <w:i/>
        </w:rPr>
        <w:t xml:space="preserve">the wider </w:t>
      </w:r>
      <w:r w:rsidR="00573F3E" w:rsidRPr="00EF073F">
        <w:rPr>
          <w:rFonts w:ascii="Century Gothic" w:hAnsi="Century Gothic" w:cs="Arial"/>
          <w:i/>
        </w:rPr>
        <w:t>school</w:t>
      </w:r>
      <w:r w:rsidRPr="00EF073F">
        <w:rPr>
          <w:rFonts w:ascii="Century Gothic" w:hAnsi="Century Gothic" w:cs="Arial"/>
          <w:i/>
        </w:rPr>
        <w:t xml:space="preserve"> context</w:t>
      </w:r>
    </w:p>
    <w:p w14:paraId="146977EE" w14:textId="77777777" w:rsidR="006A695D" w:rsidRPr="00EF073F" w:rsidRDefault="006A695D" w:rsidP="006A695D">
      <w:pPr>
        <w:pStyle w:val="MediumGrid210"/>
        <w:ind w:left="720" w:hanging="720"/>
        <w:rPr>
          <w:rFonts w:ascii="Century Gothic" w:hAnsi="Century Gothic"/>
          <w:sz w:val="22"/>
        </w:rPr>
      </w:pPr>
      <w:r w:rsidRPr="00EF073F">
        <w:rPr>
          <w:rFonts w:ascii="Century Gothic" w:hAnsi="Century Gothic"/>
          <w:sz w:val="22"/>
        </w:rPr>
        <w:lastRenderedPageBreak/>
        <w:t>5.2</w:t>
      </w:r>
      <w:r w:rsidRPr="00EF073F">
        <w:rPr>
          <w:rFonts w:ascii="Century Gothic" w:hAnsi="Century Gothic"/>
          <w:sz w:val="22"/>
        </w:rPr>
        <w:tab/>
        <w:t>The advertisement will include the relevant pay band for the post from the range of bands determined by the governing body as appropriate for the post and as contained in the relevant section of this pay policy.  The advertisement will specify the expected level of skills and experience for appropriate candidates relevant to the post.  The advertisement will also include details of any additional payments or allowances applicable to the post.</w:t>
      </w:r>
    </w:p>
    <w:p w14:paraId="07459315" w14:textId="77777777" w:rsidR="006A695D" w:rsidRPr="00EF073F" w:rsidRDefault="006A695D" w:rsidP="006A695D">
      <w:pPr>
        <w:pStyle w:val="MediumGrid210"/>
        <w:rPr>
          <w:rFonts w:ascii="Century Gothic" w:hAnsi="Century Gothic"/>
          <w:sz w:val="22"/>
        </w:rPr>
      </w:pPr>
    </w:p>
    <w:p w14:paraId="56C6C041" w14:textId="77777777" w:rsidR="006A695D" w:rsidRPr="00EF073F" w:rsidRDefault="006A695D" w:rsidP="006A695D">
      <w:pPr>
        <w:pStyle w:val="MediumGrid21"/>
        <w:ind w:left="720" w:hanging="720"/>
        <w:rPr>
          <w:rFonts w:ascii="Century Gothic" w:hAnsi="Century Gothic"/>
          <w:sz w:val="22"/>
        </w:rPr>
      </w:pPr>
      <w:r w:rsidRPr="00EF073F">
        <w:rPr>
          <w:rFonts w:ascii="Century Gothic" w:hAnsi="Century Gothic"/>
          <w:sz w:val="22"/>
        </w:rPr>
        <w:t>5.3</w:t>
      </w:r>
      <w:r w:rsidRPr="00EF073F">
        <w:rPr>
          <w:rFonts w:ascii="Century Gothic" w:hAnsi="Century Gothic"/>
          <w:sz w:val="22"/>
        </w:rPr>
        <w:tab/>
        <w:t>In respect of the head teacher post becoming vacant the governing body will agree a broad pay range based on the arrangements set out in paragraph 6.2.1 of this policy.  The post may be advertised with an indicative pay range but with flexibility to pay up to the maximum of the agreed broad range for the selected candidate as appropriate.</w:t>
      </w:r>
    </w:p>
    <w:p w14:paraId="6537F28F" w14:textId="77777777" w:rsidR="006A695D" w:rsidRPr="00EF073F" w:rsidRDefault="006A695D" w:rsidP="006A695D">
      <w:pPr>
        <w:pStyle w:val="MediumGrid210"/>
        <w:rPr>
          <w:rFonts w:ascii="Century Gothic" w:hAnsi="Century Gothic"/>
          <w:sz w:val="22"/>
        </w:rPr>
      </w:pPr>
    </w:p>
    <w:p w14:paraId="71EDD2BE" w14:textId="77777777" w:rsidR="006A695D" w:rsidRPr="00EF073F" w:rsidRDefault="006A695D" w:rsidP="006A695D">
      <w:pPr>
        <w:pStyle w:val="MediumGrid21"/>
        <w:ind w:left="720" w:hanging="720"/>
        <w:rPr>
          <w:rFonts w:ascii="Century Gothic" w:hAnsi="Century Gothic"/>
          <w:color w:val="FF0000"/>
          <w:sz w:val="22"/>
        </w:rPr>
      </w:pPr>
      <w:r w:rsidRPr="00EF073F">
        <w:rPr>
          <w:rFonts w:ascii="Century Gothic" w:hAnsi="Century Gothic"/>
          <w:sz w:val="22"/>
        </w:rPr>
        <w:t>5.4</w:t>
      </w:r>
      <w:r w:rsidRPr="00EF073F">
        <w:rPr>
          <w:rFonts w:ascii="Century Gothic" w:hAnsi="Century Gothic"/>
          <w:sz w:val="22"/>
        </w:rPr>
        <w:tab/>
        <w:t xml:space="preserve">Where an applicant for a classroom teacher role does not meet the criteria for the level of post advertised within the </w:t>
      </w:r>
      <w:r w:rsidR="00573F3E" w:rsidRPr="00EF073F">
        <w:rPr>
          <w:rFonts w:ascii="Century Gothic" w:hAnsi="Century Gothic"/>
          <w:sz w:val="22"/>
        </w:rPr>
        <w:t>school</w:t>
      </w:r>
      <w:r w:rsidRPr="00EF073F">
        <w:rPr>
          <w:rFonts w:ascii="Century Gothic" w:hAnsi="Century Gothic"/>
          <w:sz w:val="22"/>
        </w:rPr>
        <w:t xml:space="preserve"> pay structure but the post would otherwise prove difficult to fill, the governing body may appoint at a lower level but also consider a recruitment payment in accordance with the </w:t>
      </w:r>
      <w:r w:rsidR="00573F3E" w:rsidRPr="00EF073F">
        <w:rPr>
          <w:rFonts w:ascii="Century Gothic" w:hAnsi="Century Gothic"/>
          <w:sz w:val="22"/>
        </w:rPr>
        <w:t>school</w:t>
      </w:r>
      <w:r w:rsidRPr="00EF073F">
        <w:rPr>
          <w:rFonts w:ascii="Century Gothic" w:hAnsi="Century Gothic"/>
          <w:sz w:val="22"/>
        </w:rPr>
        <w:t xml:space="preserve"> policy set out in section 9.4.  Any recruitment and retention payment considered in respect of the head teacher will be included in the calculation of the pay range for the post, in accordance with paragraph 6.2.1 of this policy and will not be made as an additional recruitment and retention payment.</w:t>
      </w:r>
    </w:p>
    <w:p w14:paraId="6DFB9E20" w14:textId="77777777" w:rsidR="006A695D" w:rsidRPr="00EF073F" w:rsidRDefault="006A695D" w:rsidP="006A695D">
      <w:pPr>
        <w:pStyle w:val="MediumGrid210"/>
        <w:ind w:left="720" w:hanging="720"/>
        <w:rPr>
          <w:rFonts w:ascii="Century Gothic" w:hAnsi="Century Gothic"/>
          <w:sz w:val="22"/>
        </w:rPr>
      </w:pPr>
    </w:p>
    <w:p w14:paraId="5D94A224" w14:textId="77777777" w:rsidR="006A695D" w:rsidRPr="00EF073F" w:rsidRDefault="006A695D" w:rsidP="006A695D">
      <w:pPr>
        <w:pStyle w:val="MediumGrid210"/>
        <w:ind w:left="720" w:hanging="720"/>
        <w:rPr>
          <w:rFonts w:ascii="Century Gothic" w:hAnsi="Century Gothic"/>
          <w:sz w:val="22"/>
        </w:rPr>
      </w:pPr>
      <w:r w:rsidRPr="00EF073F">
        <w:rPr>
          <w:rFonts w:ascii="Century Gothic" w:hAnsi="Century Gothic"/>
          <w:sz w:val="22"/>
        </w:rPr>
        <w:t>5.5</w:t>
      </w:r>
      <w:r w:rsidRPr="00EF073F">
        <w:rPr>
          <w:rFonts w:ascii="Century Gothic" w:hAnsi="Century Gothic"/>
          <w:sz w:val="22"/>
        </w:rPr>
        <w:tab/>
        <w:t>Where the post is on a temporary basis, the advertisement will specify the reason for and duration of the post.</w:t>
      </w:r>
    </w:p>
    <w:p w14:paraId="70DF9E56" w14:textId="77777777" w:rsidR="006A695D" w:rsidRPr="00EF073F" w:rsidRDefault="006A695D" w:rsidP="006A695D">
      <w:pPr>
        <w:pStyle w:val="MediumGrid210"/>
        <w:rPr>
          <w:rFonts w:ascii="Century Gothic" w:hAnsi="Century Gothic"/>
          <w:sz w:val="22"/>
        </w:rPr>
      </w:pPr>
    </w:p>
    <w:p w14:paraId="4CFF7AB6" w14:textId="77777777" w:rsidR="006A695D" w:rsidRPr="00EF073F" w:rsidRDefault="006A695D" w:rsidP="006A695D">
      <w:pPr>
        <w:pStyle w:val="MediumGrid210"/>
        <w:ind w:left="720" w:hanging="720"/>
        <w:rPr>
          <w:rFonts w:ascii="Century Gothic" w:hAnsi="Century Gothic"/>
          <w:sz w:val="22"/>
        </w:rPr>
      </w:pPr>
      <w:r w:rsidRPr="00EF073F">
        <w:rPr>
          <w:rFonts w:ascii="Century Gothic" w:hAnsi="Century Gothic"/>
          <w:sz w:val="22"/>
        </w:rPr>
        <w:t>5.6</w:t>
      </w:r>
      <w:r w:rsidRPr="00EF073F">
        <w:rPr>
          <w:rFonts w:ascii="Century Gothic" w:hAnsi="Century Gothic"/>
          <w:sz w:val="22"/>
        </w:rPr>
        <w:tab/>
        <w:t xml:space="preserve">Within the framework of relevant statutory legislation, the advertisement may also include reference to any underrepresentation within the </w:t>
      </w:r>
      <w:r w:rsidR="00573F3E" w:rsidRPr="00EF073F">
        <w:rPr>
          <w:rFonts w:ascii="Century Gothic" w:hAnsi="Century Gothic"/>
          <w:sz w:val="22"/>
        </w:rPr>
        <w:t>school</w:t>
      </w:r>
      <w:r w:rsidRPr="00EF073F">
        <w:rPr>
          <w:rFonts w:ascii="Century Gothic" w:hAnsi="Century Gothic"/>
          <w:sz w:val="22"/>
        </w:rPr>
        <w:t xml:space="preserve"> to encourage applications from any disadvantaged and </w:t>
      </w:r>
      <w:proofErr w:type="spellStart"/>
      <w:r w:rsidRPr="00EF073F">
        <w:rPr>
          <w:rFonts w:ascii="Century Gothic" w:hAnsi="Century Gothic"/>
          <w:sz w:val="22"/>
        </w:rPr>
        <w:t>under represented</w:t>
      </w:r>
      <w:proofErr w:type="spellEnd"/>
      <w:r w:rsidRPr="00EF073F">
        <w:rPr>
          <w:rFonts w:ascii="Century Gothic" w:hAnsi="Century Gothic"/>
          <w:sz w:val="22"/>
        </w:rPr>
        <w:t xml:space="preserve"> groups.</w:t>
      </w:r>
    </w:p>
    <w:p w14:paraId="44E871BC" w14:textId="77777777" w:rsidR="006A695D" w:rsidRPr="00EF073F" w:rsidRDefault="006A695D" w:rsidP="006A695D">
      <w:pPr>
        <w:pStyle w:val="MediumGrid210"/>
        <w:rPr>
          <w:rFonts w:ascii="Century Gothic" w:hAnsi="Century Gothic"/>
          <w:sz w:val="22"/>
        </w:rPr>
      </w:pPr>
    </w:p>
    <w:p w14:paraId="601084DB" w14:textId="77777777" w:rsidR="006A695D" w:rsidRPr="00EF073F" w:rsidRDefault="006A695D" w:rsidP="006A695D">
      <w:pPr>
        <w:pStyle w:val="MediumGrid210"/>
        <w:rPr>
          <w:rFonts w:ascii="Century Gothic" w:hAnsi="Century Gothic"/>
          <w:b/>
          <w:sz w:val="22"/>
        </w:rPr>
      </w:pPr>
      <w:r w:rsidRPr="00EF073F">
        <w:rPr>
          <w:rFonts w:ascii="Century Gothic" w:hAnsi="Century Gothic"/>
          <w:b/>
          <w:sz w:val="22"/>
        </w:rPr>
        <w:t>Support Staff</w:t>
      </w:r>
    </w:p>
    <w:p w14:paraId="144A5D23" w14:textId="77777777" w:rsidR="006A695D" w:rsidRPr="00EF073F" w:rsidRDefault="006A695D" w:rsidP="006A695D">
      <w:pPr>
        <w:pStyle w:val="MediumGrid210"/>
        <w:rPr>
          <w:rFonts w:ascii="Century Gothic" w:hAnsi="Century Gothic"/>
          <w:sz w:val="22"/>
        </w:rPr>
      </w:pPr>
    </w:p>
    <w:p w14:paraId="0570B34B" w14:textId="77777777" w:rsidR="006A695D" w:rsidRPr="00EF073F" w:rsidRDefault="006A695D" w:rsidP="006A695D">
      <w:pPr>
        <w:pStyle w:val="MediumGrid210"/>
        <w:ind w:left="720" w:hanging="720"/>
        <w:rPr>
          <w:rFonts w:ascii="Century Gothic" w:hAnsi="Century Gothic"/>
          <w:color w:val="FF0000"/>
          <w:sz w:val="22"/>
        </w:rPr>
      </w:pPr>
      <w:r w:rsidRPr="00EF073F">
        <w:rPr>
          <w:rFonts w:ascii="Century Gothic" w:hAnsi="Century Gothic"/>
          <w:sz w:val="22"/>
        </w:rPr>
        <w:t>5.7</w:t>
      </w:r>
      <w:r w:rsidRPr="00EF073F">
        <w:rPr>
          <w:rFonts w:ascii="Century Gothic" w:hAnsi="Century Gothic"/>
          <w:sz w:val="22"/>
        </w:rPr>
        <w:tab/>
        <w:t xml:space="preserve">The arrangements for advertising vacancies for support staff will mirror those for teaching staff.  Advertisements will indicate the number of working hours and working weeks and will show the appropriate salary and grade as determined </w:t>
      </w:r>
    </w:p>
    <w:p w14:paraId="738610EB" w14:textId="77777777" w:rsidR="00DE5D89" w:rsidRPr="00EF073F" w:rsidRDefault="00DE5D89" w:rsidP="005E1D21">
      <w:pPr>
        <w:rPr>
          <w:rFonts w:ascii="Century Gothic" w:hAnsi="Century Gothic" w:cs="Arial"/>
          <w:b/>
          <w:u w:val="single"/>
        </w:rPr>
      </w:pPr>
    </w:p>
    <w:p w14:paraId="322C85AC" w14:textId="77777777" w:rsidR="003B14D5" w:rsidRPr="00D77A8B" w:rsidRDefault="004B1E03" w:rsidP="003B14D5">
      <w:pPr>
        <w:pStyle w:val="MediumGrid21"/>
        <w:rPr>
          <w:rFonts w:ascii="Century Gothic" w:hAnsi="Century Gothic"/>
          <w:b/>
          <w:color w:val="4F81BD"/>
          <w:sz w:val="22"/>
        </w:rPr>
      </w:pPr>
      <w:r w:rsidRPr="00D77A8B">
        <w:rPr>
          <w:rFonts w:ascii="Century Gothic" w:hAnsi="Century Gothic"/>
          <w:b/>
          <w:sz w:val="22"/>
        </w:rPr>
        <w:t>6</w:t>
      </w:r>
      <w:r w:rsidR="00706403" w:rsidRPr="00D77A8B">
        <w:rPr>
          <w:rFonts w:ascii="Century Gothic" w:hAnsi="Century Gothic"/>
          <w:sz w:val="22"/>
        </w:rPr>
        <w:tab/>
      </w:r>
      <w:r w:rsidR="00706403" w:rsidRPr="00D77A8B">
        <w:rPr>
          <w:rFonts w:ascii="Century Gothic" w:hAnsi="Century Gothic"/>
          <w:b/>
          <w:sz w:val="22"/>
        </w:rPr>
        <w:t>PAY</w:t>
      </w:r>
      <w:r w:rsidR="00706403" w:rsidRPr="00D77A8B">
        <w:rPr>
          <w:rFonts w:ascii="Century Gothic" w:hAnsi="Century Gothic"/>
          <w:b/>
          <w:sz w:val="22"/>
        </w:rPr>
        <w:tab/>
      </w:r>
    </w:p>
    <w:p w14:paraId="637805D2" w14:textId="77777777" w:rsidR="003B14D5" w:rsidRPr="00EF073F" w:rsidRDefault="003B14D5" w:rsidP="003B14D5">
      <w:pPr>
        <w:pStyle w:val="MediumGrid21"/>
        <w:rPr>
          <w:rFonts w:ascii="Century Gothic" w:hAnsi="Century Gothic"/>
          <w:b/>
          <w:sz w:val="22"/>
        </w:rPr>
      </w:pPr>
    </w:p>
    <w:p w14:paraId="30A99036" w14:textId="77777777" w:rsidR="003B14D5" w:rsidRPr="00EF073F" w:rsidRDefault="004B1E03" w:rsidP="005E1D21">
      <w:pPr>
        <w:pStyle w:val="MediumGrid21"/>
        <w:ind w:left="709" w:hanging="709"/>
        <w:rPr>
          <w:rFonts w:ascii="Century Gothic" w:hAnsi="Century Gothic"/>
          <w:sz w:val="22"/>
        </w:rPr>
      </w:pPr>
      <w:r w:rsidRPr="00EF073F">
        <w:rPr>
          <w:rFonts w:ascii="Century Gothic" w:hAnsi="Century Gothic"/>
          <w:sz w:val="22"/>
        </w:rPr>
        <w:t>6</w:t>
      </w:r>
      <w:r w:rsidR="003B14D5" w:rsidRPr="00EF073F">
        <w:rPr>
          <w:rFonts w:ascii="Century Gothic" w:hAnsi="Century Gothic"/>
          <w:sz w:val="22"/>
        </w:rPr>
        <w:t>.1</w:t>
      </w:r>
      <w:r w:rsidR="003B14D5" w:rsidRPr="00EF073F">
        <w:rPr>
          <w:rFonts w:ascii="Century Gothic" w:hAnsi="Century Gothic"/>
          <w:sz w:val="22"/>
        </w:rPr>
        <w:tab/>
      </w:r>
      <w:r w:rsidR="00706403" w:rsidRPr="00EF073F">
        <w:rPr>
          <w:rFonts w:ascii="Century Gothic" w:hAnsi="Century Gothic"/>
          <w:sz w:val="22"/>
        </w:rPr>
        <w:t xml:space="preserve">As outlined in paragraph </w:t>
      </w:r>
      <w:r w:rsidR="005E1D21" w:rsidRPr="00EF073F">
        <w:rPr>
          <w:rFonts w:ascii="Century Gothic" w:hAnsi="Century Gothic"/>
          <w:sz w:val="22"/>
        </w:rPr>
        <w:t>2.1</w:t>
      </w:r>
      <w:r w:rsidR="00706403" w:rsidRPr="00EF073F">
        <w:rPr>
          <w:rFonts w:ascii="Century Gothic" w:hAnsi="Century Gothic"/>
          <w:sz w:val="22"/>
        </w:rPr>
        <w:t xml:space="preserve"> i</w:t>
      </w:r>
      <w:r w:rsidR="003B14D5" w:rsidRPr="00EF073F">
        <w:rPr>
          <w:rFonts w:ascii="Century Gothic" w:hAnsi="Century Gothic"/>
          <w:sz w:val="22"/>
        </w:rPr>
        <w:t xml:space="preserve">n this </w:t>
      </w:r>
      <w:r w:rsidR="00706403" w:rsidRPr="00EF073F">
        <w:rPr>
          <w:rFonts w:ascii="Century Gothic" w:hAnsi="Century Gothic"/>
          <w:sz w:val="22"/>
        </w:rPr>
        <w:t>school</w:t>
      </w:r>
      <w:r w:rsidR="003B14D5" w:rsidRPr="00EF073F">
        <w:rPr>
          <w:rFonts w:ascii="Century Gothic" w:hAnsi="Century Gothic"/>
          <w:sz w:val="22"/>
        </w:rPr>
        <w:t>, teachers are employed in accordance with the provisions of the School Teachers’ Pay and Conditions Document.  The following pay arrangements have been agreed by the governing body using the flexibilities contained within the STP&amp;C Document.</w:t>
      </w:r>
    </w:p>
    <w:p w14:paraId="463F29E8" w14:textId="77777777" w:rsidR="003B14D5" w:rsidRPr="00EF073F" w:rsidRDefault="003B14D5" w:rsidP="003B14D5">
      <w:pPr>
        <w:pStyle w:val="MediumGrid21"/>
        <w:rPr>
          <w:rFonts w:ascii="Century Gothic" w:hAnsi="Century Gothic"/>
          <w:sz w:val="22"/>
        </w:rPr>
      </w:pPr>
    </w:p>
    <w:p w14:paraId="1CAFA233" w14:textId="77777777" w:rsidR="003B14D5" w:rsidRPr="00EF073F" w:rsidRDefault="004B1E03" w:rsidP="003B14D5">
      <w:pPr>
        <w:tabs>
          <w:tab w:val="left" w:pos="1440"/>
          <w:tab w:val="left" w:pos="2160"/>
        </w:tabs>
        <w:overflowPunct w:val="0"/>
        <w:autoSpaceDE w:val="0"/>
        <w:autoSpaceDN w:val="0"/>
        <w:adjustRightInd w:val="0"/>
        <w:ind w:left="709" w:hanging="709"/>
        <w:textAlignment w:val="baseline"/>
        <w:rPr>
          <w:rFonts w:ascii="Century Gothic" w:hAnsi="Century Gothic" w:cs="Arial"/>
        </w:rPr>
      </w:pPr>
      <w:r w:rsidRPr="00FD6C52">
        <w:rPr>
          <w:rFonts w:ascii="Century Gothic" w:hAnsi="Century Gothic" w:cs="Arial"/>
        </w:rPr>
        <w:t>6</w:t>
      </w:r>
      <w:r w:rsidR="00573F3E" w:rsidRPr="00FD6C52">
        <w:rPr>
          <w:rFonts w:ascii="Century Gothic" w:hAnsi="Century Gothic" w:cs="Arial"/>
        </w:rPr>
        <w:t>.2</w:t>
      </w:r>
      <w:r w:rsidR="003B14D5" w:rsidRPr="00FD6C52">
        <w:rPr>
          <w:rFonts w:ascii="Century Gothic" w:hAnsi="Century Gothic" w:cs="Arial"/>
        </w:rPr>
        <w:tab/>
        <w:t>The governing body will consider any recommended future uplift to the national framework and will decide annually on whether or not these should be applied to the pay ranges detailed in this policy.  Where a decision is taken to apply any future uplift to the pay ranges set out in this policy the governing body may determine that all or part of any agreed future uplift will be subject to performance where it relates to a teacher’s individual salary.</w:t>
      </w:r>
    </w:p>
    <w:p w14:paraId="3B7B4B86" w14:textId="77777777" w:rsidR="005E1D21" w:rsidRPr="00EF073F" w:rsidRDefault="005E1D21" w:rsidP="005E1D21">
      <w:pPr>
        <w:pStyle w:val="MediumGrid21"/>
        <w:rPr>
          <w:rFonts w:ascii="Century Gothic" w:hAnsi="Century Gothic"/>
          <w:sz w:val="22"/>
        </w:rPr>
      </w:pPr>
    </w:p>
    <w:p w14:paraId="0D59E837" w14:textId="77777777" w:rsidR="003B14D5" w:rsidRPr="00EF073F" w:rsidRDefault="003B14D5" w:rsidP="003B14D5">
      <w:pPr>
        <w:pStyle w:val="MediumGrid21"/>
        <w:rPr>
          <w:rFonts w:ascii="Century Gothic" w:hAnsi="Century Gothic"/>
          <w:sz w:val="22"/>
        </w:rPr>
      </w:pPr>
      <w:r w:rsidRPr="00EF073F">
        <w:rPr>
          <w:rFonts w:ascii="Century Gothic" w:hAnsi="Century Gothic"/>
          <w:b/>
          <w:sz w:val="22"/>
        </w:rPr>
        <w:t>Head Teacher</w:t>
      </w:r>
      <w:r w:rsidRPr="00EF073F">
        <w:rPr>
          <w:rFonts w:ascii="Century Gothic" w:hAnsi="Century Gothic"/>
          <w:sz w:val="22"/>
        </w:rPr>
        <w:t xml:space="preserve"> </w:t>
      </w:r>
      <w:r w:rsidRPr="00EF073F">
        <w:rPr>
          <w:rFonts w:ascii="Century Gothic" w:hAnsi="Century Gothic"/>
          <w:b/>
          <w:sz w:val="22"/>
        </w:rPr>
        <w:t>Pay</w:t>
      </w:r>
    </w:p>
    <w:p w14:paraId="3A0FF5F2" w14:textId="77777777" w:rsidR="003B14D5" w:rsidRPr="00EF073F" w:rsidRDefault="003B14D5" w:rsidP="003B14D5">
      <w:pPr>
        <w:pStyle w:val="MediumGrid21"/>
        <w:rPr>
          <w:rFonts w:ascii="Century Gothic" w:hAnsi="Century Gothic"/>
          <w:b/>
          <w:sz w:val="22"/>
        </w:rPr>
      </w:pPr>
    </w:p>
    <w:p w14:paraId="09FD0D96" w14:textId="77777777" w:rsidR="003B14D5" w:rsidRPr="00EF073F" w:rsidRDefault="004B1E03" w:rsidP="003B14D5">
      <w:pPr>
        <w:pStyle w:val="MediumGrid21"/>
        <w:ind w:left="709" w:hanging="709"/>
        <w:rPr>
          <w:rFonts w:ascii="Century Gothic" w:hAnsi="Century Gothic"/>
          <w:sz w:val="22"/>
        </w:rPr>
      </w:pPr>
      <w:r w:rsidRPr="00EF073F">
        <w:rPr>
          <w:rFonts w:ascii="Century Gothic" w:hAnsi="Century Gothic"/>
          <w:sz w:val="22"/>
        </w:rPr>
        <w:t>6</w:t>
      </w:r>
      <w:r w:rsidR="00573F3E" w:rsidRPr="00EF073F">
        <w:rPr>
          <w:rFonts w:ascii="Century Gothic" w:hAnsi="Century Gothic"/>
          <w:sz w:val="22"/>
        </w:rPr>
        <w:t>.3</w:t>
      </w:r>
      <w:r w:rsidR="003B14D5" w:rsidRPr="00EF073F">
        <w:rPr>
          <w:rFonts w:ascii="Century Gothic" w:hAnsi="Century Gothic"/>
          <w:sz w:val="22"/>
        </w:rPr>
        <w:tab/>
        <w:t>The governing body</w:t>
      </w:r>
      <w:r w:rsidR="00706403" w:rsidRPr="00EF073F">
        <w:rPr>
          <w:rFonts w:ascii="Century Gothic" w:hAnsi="Century Gothic"/>
          <w:sz w:val="22"/>
        </w:rPr>
        <w:t xml:space="preserve"> will assign a seven-</w:t>
      </w:r>
      <w:r w:rsidR="003B14D5" w:rsidRPr="00EF073F">
        <w:rPr>
          <w:rFonts w:ascii="Century Gothic" w:hAnsi="Century Gothic"/>
          <w:sz w:val="22"/>
        </w:rPr>
        <w:t xml:space="preserve">point Individual School Range based on the school group size, and any permanent additional relevant factors as determined within the framework of the School Teachers’ Pay and Conditions document.  These </w:t>
      </w:r>
      <w:r w:rsidR="003B14D5" w:rsidRPr="00EF073F">
        <w:rPr>
          <w:rFonts w:ascii="Century Gothic" w:hAnsi="Century Gothic"/>
          <w:sz w:val="22"/>
        </w:rPr>
        <w:lastRenderedPageBreak/>
        <w:t>additional factors will relate to the school context and challenge, and the wider accountability of the head teacher, which may also include circumstances where:</w:t>
      </w:r>
    </w:p>
    <w:p w14:paraId="5630AD66" w14:textId="77777777" w:rsidR="005E1D21" w:rsidRPr="00EF073F" w:rsidRDefault="005E1D21" w:rsidP="003B14D5">
      <w:pPr>
        <w:pStyle w:val="MediumGrid21"/>
        <w:ind w:left="709" w:hanging="709"/>
        <w:rPr>
          <w:rFonts w:ascii="Century Gothic" w:hAnsi="Century Gothic"/>
          <w:sz w:val="22"/>
        </w:rPr>
      </w:pPr>
    </w:p>
    <w:p w14:paraId="1E9745FD" w14:textId="77777777" w:rsidR="003B14D5" w:rsidRPr="00EF073F" w:rsidRDefault="003B14D5" w:rsidP="00BE37B7">
      <w:pPr>
        <w:pStyle w:val="MediumGrid21"/>
        <w:numPr>
          <w:ilvl w:val="0"/>
          <w:numId w:val="27"/>
        </w:numPr>
        <w:ind w:left="1418" w:hanging="567"/>
        <w:rPr>
          <w:rFonts w:ascii="Century Gothic" w:hAnsi="Century Gothic"/>
          <w:sz w:val="22"/>
        </w:rPr>
      </w:pPr>
      <w:r w:rsidRPr="00EF073F">
        <w:rPr>
          <w:rFonts w:ascii="Century Gothic" w:hAnsi="Century Gothic"/>
          <w:sz w:val="22"/>
        </w:rPr>
        <w:t xml:space="preserve">the </w:t>
      </w:r>
      <w:r w:rsidR="00573F3E" w:rsidRPr="00EF073F">
        <w:rPr>
          <w:rFonts w:ascii="Century Gothic" w:hAnsi="Century Gothic"/>
          <w:sz w:val="22"/>
        </w:rPr>
        <w:t>school</w:t>
      </w:r>
      <w:r w:rsidRPr="00EF073F">
        <w:rPr>
          <w:rFonts w:ascii="Century Gothic" w:hAnsi="Century Gothic"/>
          <w:sz w:val="22"/>
        </w:rPr>
        <w:t xml:space="preserve"> is causing concern;</w:t>
      </w:r>
    </w:p>
    <w:p w14:paraId="2A125918" w14:textId="77777777" w:rsidR="003B14D5" w:rsidRPr="00EF073F" w:rsidRDefault="003B14D5" w:rsidP="00BE37B7">
      <w:pPr>
        <w:pStyle w:val="MediumGrid21"/>
        <w:numPr>
          <w:ilvl w:val="0"/>
          <w:numId w:val="27"/>
        </w:numPr>
        <w:ind w:left="1418" w:hanging="567"/>
        <w:rPr>
          <w:rFonts w:ascii="Century Gothic" w:hAnsi="Century Gothic"/>
          <w:sz w:val="22"/>
        </w:rPr>
      </w:pPr>
      <w:r w:rsidRPr="00EF073F">
        <w:rPr>
          <w:rFonts w:ascii="Century Gothic" w:hAnsi="Century Gothic"/>
          <w:sz w:val="22"/>
        </w:rPr>
        <w:t xml:space="preserve">without such additional payment the governing body considers that the </w:t>
      </w:r>
      <w:r w:rsidR="00573F3E" w:rsidRPr="00EF073F">
        <w:rPr>
          <w:rFonts w:ascii="Century Gothic" w:hAnsi="Century Gothic"/>
          <w:sz w:val="22"/>
        </w:rPr>
        <w:t>school</w:t>
      </w:r>
      <w:r w:rsidRPr="00EF073F">
        <w:rPr>
          <w:rFonts w:ascii="Century Gothic" w:hAnsi="Century Gothic"/>
          <w:sz w:val="22"/>
        </w:rPr>
        <w:t xml:space="preserve"> would have substantial difficulty filling a vacant Head Teacher post</w:t>
      </w:r>
    </w:p>
    <w:p w14:paraId="2FD5DFB4" w14:textId="77777777" w:rsidR="003B14D5" w:rsidRPr="00EF073F" w:rsidRDefault="003B14D5" w:rsidP="00BE37B7">
      <w:pPr>
        <w:pStyle w:val="MediumGrid21"/>
        <w:numPr>
          <w:ilvl w:val="0"/>
          <w:numId w:val="27"/>
        </w:numPr>
        <w:ind w:left="1418" w:hanging="567"/>
        <w:rPr>
          <w:rFonts w:ascii="Century Gothic" w:hAnsi="Century Gothic"/>
          <w:sz w:val="22"/>
        </w:rPr>
      </w:pPr>
      <w:r w:rsidRPr="00EF073F">
        <w:rPr>
          <w:rFonts w:ascii="Century Gothic" w:hAnsi="Century Gothic"/>
          <w:sz w:val="22"/>
        </w:rPr>
        <w:t xml:space="preserve">without such additional payment the governing body considers the </w:t>
      </w:r>
      <w:r w:rsidR="00573F3E" w:rsidRPr="00EF073F">
        <w:rPr>
          <w:rFonts w:ascii="Century Gothic" w:hAnsi="Century Gothic"/>
          <w:sz w:val="22"/>
        </w:rPr>
        <w:t>school</w:t>
      </w:r>
      <w:r w:rsidRPr="00EF073F">
        <w:rPr>
          <w:rFonts w:ascii="Century Gothic" w:hAnsi="Century Gothic"/>
          <w:sz w:val="22"/>
        </w:rPr>
        <w:t xml:space="preserve"> would have substantial difficulty retaining the existing Head Teacher; or</w:t>
      </w:r>
    </w:p>
    <w:p w14:paraId="27EA778D" w14:textId="77777777" w:rsidR="003B14D5" w:rsidRPr="00EF073F" w:rsidRDefault="003B14D5" w:rsidP="00BE37B7">
      <w:pPr>
        <w:pStyle w:val="MediumGrid21"/>
        <w:numPr>
          <w:ilvl w:val="0"/>
          <w:numId w:val="27"/>
        </w:numPr>
        <w:ind w:left="1418" w:hanging="567"/>
        <w:rPr>
          <w:rFonts w:ascii="Century Gothic" w:hAnsi="Century Gothic"/>
          <w:sz w:val="22"/>
        </w:rPr>
      </w:pPr>
      <w:r w:rsidRPr="00EF073F">
        <w:rPr>
          <w:rFonts w:ascii="Century Gothic" w:hAnsi="Century Gothic"/>
          <w:sz w:val="22"/>
        </w:rPr>
        <w:t xml:space="preserve">the Head Teacher is appointed as a temporary Head Teacher of one or more additional </w:t>
      </w:r>
      <w:r w:rsidR="00573F3E" w:rsidRPr="00EF073F">
        <w:rPr>
          <w:rFonts w:ascii="Century Gothic" w:hAnsi="Century Gothic"/>
          <w:sz w:val="22"/>
        </w:rPr>
        <w:t>school</w:t>
      </w:r>
      <w:r w:rsidRPr="00EF073F">
        <w:rPr>
          <w:rFonts w:ascii="Century Gothic" w:hAnsi="Century Gothic"/>
          <w:sz w:val="22"/>
        </w:rPr>
        <w:t>.</w:t>
      </w:r>
    </w:p>
    <w:p w14:paraId="61829076" w14:textId="77777777" w:rsidR="003B14D5" w:rsidRPr="00EF073F" w:rsidRDefault="003B14D5" w:rsidP="003B14D5">
      <w:pPr>
        <w:pStyle w:val="MediumGrid21"/>
        <w:rPr>
          <w:rFonts w:ascii="Century Gothic" w:hAnsi="Century Gothic"/>
          <w:sz w:val="22"/>
        </w:rPr>
      </w:pPr>
    </w:p>
    <w:p w14:paraId="4EC0A55B" w14:textId="77777777" w:rsidR="003B14D5" w:rsidRPr="00EF073F" w:rsidRDefault="004B1E03" w:rsidP="003B14D5">
      <w:pPr>
        <w:pStyle w:val="MediumGrid21"/>
        <w:ind w:left="709" w:hanging="709"/>
        <w:rPr>
          <w:rFonts w:ascii="Century Gothic" w:hAnsi="Century Gothic"/>
          <w:sz w:val="22"/>
        </w:rPr>
      </w:pPr>
      <w:r w:rsidRPr="00EF073F">
        <w:rPr>
          <w:rFonts w:ascii="Century Gothic" w:hAnsi="Century Gothic"/>
          <w:sz w:val="22"/>
        </w:rPr>
        <w:t>6</w:t>
      </w:r>
      <w:r w:rsidR="00573F3E" w:rsidRPr="00EF073F">
        <w:rPr>
          <w:rFonts w:ascii="Century Gothic" w:hAnsi="Century Gothic"/>
          <w:sz w:val="22"/>
        </w:rPr>
        <w:t>.4</w:t>
      </w:r>
      <w:r w:rsidR="003B14D5" w:rsidRPr="00EF073F">
        <w:rPr>
          <w:rFonts w:ascii="Century Gothic" w:hAnsi="Century Gothic"/>
          <w:sz w:val="22"/>
        </w:rPr>
        <w:tab/>
        <w:t>The governing body will calculate the school group size at the start of each academic year and determine the appropriate Individual School Range for the year.  Other than in exceptional circumstances the Individual School Range will not exceed 25% of the maximum of the school group size.</w:t>
      </w:r>
    </w:p>
    <w:p w14:paraId="29D6B04F" w14:textId="77777777" w:rsidR="003B14D5" w:rsidRPr="00EF073F" w:rsidRDefault="003B14D5" w:rsidP="003B14D5">
      <w:pPr>
        <w:pStyle w:val="MediumGrid21"/>
        <w:ind w:left="709" w:hanging="709"/>
        <w:rPr>
          <w:rFonts w:ascii="Century Gothic" w:hAnsi="Century Gothic"/>
          <w:sz w:val="22"/>
        </w:rPr>
      </w:pPr>
      <w:r w:rsidRPr="00EF073F">
        <w:rPr>
          <w:rFonts w:ascii="Century Gothic" w:hAnsi="Century Gothic"/>
          <w:sz w:val="22"/>
        </w:rPr>
        <w:t xml:space="preserve"> </w:t>
      </w:r>
      <w:r w:rsidRPr="00EF073F">
        <w:rPr>
          <w:rFonts w:ascii="Century Gothic" w:hAnsi="Century Gothic"/>
          <w:sz w:val="22"/>
        </w:rPr>
        <w:tab/>
      </w:r>
    </w:p>
    <w:p w14:paraId="67C3D10F" w14:textId="77777777" w:rsidR="003B14D5" w:rsidRPr="00EF073F" w:rsidRDefault="004B1E03" w:rsidP="003B14D5">
      <w:pPr>
        <w:pStyle w:val="MediumGrid21"/>
        <w:ind w:left="709" w:hanging="709"/>
        <w:rPr>
          <w:rFonts w:ascii="Century Gothic" w:hAnsi="Century Gothic"/>
          <w:sz w:val="22"/>
        </w:rPr>
      </w:pPr>
      <w:r w:rsidRPr="00EF073F">
        <w:rPr>
          <w:rFonts w:ascii="Century Gothic" w:hAnsi="Century Gothic"/>
          <w:sz w:val="22"/>
        </w:rPr>
        <w:t>6</w:t>
      </w:r>
      <w:r w:rsidR="00573F3E" w:rsidRPr="00EF073F">
        <w:rPr>
          <w:rFonts w:ascii="Century Gothic" w:hAnsi="Century Gothic"/>
          <w:sz w:val="22"/>
        </w:rPr>
        <w:t>.5</w:t>
      </w:r>
      <w:r w:rsidR="003B14D5" w:rsidRPr="00EF073F">
        <w:rPr>
          <w:rFonts w:ascii="Century Gothic" w:hAnsi="Century Gothic"/>
          <w:sz w:val="22"/>
        </w:rPr>
        <w:tab/>
        <w:t xml:space="preserve">The governing body will determine the group size for the school in accordance with the provisions of the School Teachers’ Pay and Conditions Document.  </w:t>
      </w:r>
    </w:p>
    <w:p w14:paraId="2BA226A1" w14:textId="77777777" w:rsidR="003B14D5" w:rsidRPr="00EF073F" w:rsidRDefault="003B14D5" w:rsidP="003B14D5">
      <w:pPr>
        <w:pStyle w:val="MediumGrid21"/>
        <w:rPr>
          <w:rFonts w:ascii="Century Gothic" w:hAnsi="Century Gothic"/>
          <w:sz w:val="22"/>
        </w:rPr>
      </w:pPr>
      <w:r w:rsidRPr="00EF073F">
        <w:rPr>
          <w:rFonts w:ascii="Century Gothic" w:hAnsi="Century Gothic"/>
          <w:sz w:val="22"/>
        </w:rPr>
        <w:tab/>
      </w:r>
    </w:p>
    <w:p w14:paraId="651B7E27" w14:textId="77777777" w:rsidR="003B14D5" w:rsidRPr="00EF073F" w:rsidRDefault="004B1E03" w:rsidP="003B14D5">
      <w:pPr>
        <w:pStyle w:val="MediumGrid21"/>
        <w:ind w:left="709" w:hanging="709"/>
        <w:rPr>
          <w:rFonts w:ascii="Century Gothic" w:hAnsi="Century Gothic"/>
          <w:sz w:val="22"/>
        </w:rPr>
      </w:pPr>
      <w:r w:rsidRPr="00EF073F">
        <w:rPr>
          <w:rFonts w:ascii="Century Gothic" w:hAnsi="Century Gothic"/>
          <w:sz w:val="22"/>
        </w:rPr>
        <w:t>6</w:t>
      </w:r>
      <w:r w:rsidR="00573F3E" w:rsidRPr="00EF073F">
        <w:rPr>
          <w:rFonts w:ascii="Century Gothic" w:hAnsi="Century Gothic"/>
          <w:sz w:val="22"/>
        </w:rPr>
        <w:t>.6</w:t>
      </w:r>
      <w:r w:rsidR="003B14D5" w:rsidRPr="00EF073F">
        <w:rPr>
          <w:rFonts w:ascii="Century Gothic" w:hAnsi="Century Gothic"/>
          <w:sz w:val="22"/>
        </w:rPr>
        <w:tab/>
        <w:t xml:space="preserve">On appointment the Head Teacher will be appointed on one of the first 4 points on the ISR. </w:t>
      </w:r>
    </w:p>
    <w:p w14:paraId="17AD93B2" w14:textId="77777777" w:rsidR="003B14D5" w:rsidRPr="00EF073F" w:rsidRDefault="003B14D5" w:rsidP="003B14D5">
      <w:pPr>
        <w:pStyle w:val="MediumGrid21"/>
        <w:rPr>
          <w:rFonts w:ascii="Century Gothic" w:hAnsi="Century Gothic"/>
          <w:sz w:val="22"/>
        </w:rPr>
      </w:pPr>
    </w:p>
    <w:p w14:paraId="4F41A51E" w14:textId="77777777" w:rsidR="003B14D5" w:rsidRPr="00EF073F" w:rsidRDefault="004B1E03" w:rsidP="003B14D5">
      <w:pPr>
        <w:pStyle w:val="MediumGrid21"/>
        <w:ind w:left="709" w:hanging="709"/>
        <w:rPr>
          <w:rFonts w:ascii="Century Gothic" w:hAnsi="Century Gothic"/>
          <w:sz w:val="22"/>
        </w:rPr>
      </w:pPr>
      <w:r w:rsidRPr="00EF073F">
        <w:rPr>
          <w:rFonts w:ascii="Century Gothic" w:hAnsi="Century Gothic"/>
          <w:sz w:val="22"/>
        </w:rPr>
        <w:t>6</w:t>
      </w:r>
      <w:r w:rsidR="00573F3E" w:rsidRPr="00EF073F">
        <w:rPr>
          <w:rFonts w:ascii="Century Gothic" w:hAnsi="Century Gothic"/>
          <w:sz w:val="22"/>
        </w:rPr>
        <w:t>.7</w:t>
      </w:r>
      <w:r w:rsidR="003B14D5" w:rsidRPr="00EF073F">
        <w:rPr>
          <w:rFonts w:ascii="Century Gothic" w:hAnsi="Century Gothic"/>
          <w:sz w:val="22"/>
        </w:rPr>
        <w:tab/>
        <w:t>Progression on the ISR for the Head Teacher will be subject to a review of the Head Teacher’s performance set against the annual appraisal review.  The governing body may decide to award one increment for sustained high quality performance or two increments where performance has been exceptional.  Where performance has not been of a sustained high quality the governing body may decide that there should be no pay progression.  The pay review for the Head Teacher will be completed by 31</w:t>
      </w:r>
      <w:r w:rsidR="003B14D5" w:rsidRPr="00EF073F">
        <w:rPr>
          <w:rFonts w:ascii="Century Gothic" w:hAnsi="Century Gothic"/>
          <w:sz w:val="22"/>
          <w:vertAlign w:val="superscript"/>
        </w:rPr>
        <w:t>st</w:t>
      </w:r>
      <w:r w:rsidR="003B14D5" w:rsidRPr="00EF073F">
        <w:rPr>
          <w:rFonts w:ascii="Century Gothic" w:hAnsi="Century Gothic"/>
          <w:sz w:val="22"/>
        </w:rPr>
        <w:t xml:space="preserve"> December.</w:t>
      </w:r>
    </w:p>
    <w:p w14:paraId="0DE4B5B7" w14:textId="77777777" w:rsidR="003B14D5" w:rsidRPr="00EF073F" w:rsidRDefault="003B14D5" w:rsidP="003B14D5">
      <w:pPr>
        <w:pStyle w:val="MediumGrid21"/>
        <w:rPr>
          <w:rFonts w:ascii="Century Gothic" w:hAnsi="Century Gothic"/>
          <w:sz w:val="22"/>
        </w:rPr>
      </w:pPr>
    </w:p>
    <w:p w14:paraId="7AC67A7E" w14:textId="77777777" w:rsidR="003B14D5" w:rsidRDefault="004B1E03" w:rsidP="00DE183D">
      <w:pPr>
        <w:pStyle w:val="MediumGrid21"/>
        <w:ind w:left="709" w:hanging="709"/>
        <w:rPr>
          <w:rFonts w:ascii="Century Gothic" w:hAnsi="Century Gothic"/>
          <w:sz w:val="22"/>
        </w:rPr>
      </w:pPr>
      <w:r w:rsidRPr="00EF073F">
        <w:rPr>
          <w:rFonts w:ascii="Century Gothic" w:hAnsi="Century Gothic"/>
          <w:sz w:val="22"/>
        </w:rPr>
        <w:t>6</w:t>
      </w:r>
      <w:r w:rsidR="00573F3E" w:rsidRPr="00EF073F">
        <w:rPr>
          <w:rFonts w:ascii="Century Gothic" w:hAnsi="Century Gothic"/>
          <w:sz w:val="22"/>
        </w:rPr>
        <w:t>.8</w:t>
      </w:r>
      <w:r w:rsidR="003B14D5" w:rsidRPr="00EF073F">
        <w:rPr>
          <w:rFonts w:ascii="Century Gothic" w:hAnsi="Century Gothic"/>
          <w:sz w:val="22"/>
        </w:rPr>
        <w:tab/>
        <w:t>The governing body advised by the Head Teacher will ensure that reasons for setting the ISR at a given level are recorded and that the process for the determination of the Head Teacher’s salary is fair and transparent.</w:t>
      </w:r>
      <w:r w:rsidR="003B14D5" w:rsidRPr="00EF073F">
        <w:rPr>
          <w:rFonts w:ascii="Century Gothic" w:hAnsi="Century Gothic"/>
          <w:sz w:val="22"/>
        </w:rPr>
        <w:tab/>
      </w:r>
    </w:p>
    <w:p w14:paraId="66204FF1" w14:textId="77777777" w:rsidR="003D0FBD" w:rsidRPr="00EF073F" w:rsidRDefault="003D0FBD" w:rsidP="00DE183D">
      <w:pPr>
        <w:pStyle w:val="MediumGrid21"/>
        <w:ind w:left="709" w:hanging="709"/>
        <w:rPr>
          <w:rFonts w:ascii="Century Gothic" w:hAnsi="Century Gothic"/>
          <w:sz w:val="22"/>
        </w:rPr>
      </w:pPr>
    </w:p>
    <w:p w14:paraId="366F590C" w14:textId="77777777" w:rsidR="003B14D5" w:rsidRPr="00EF073F" w:rsidRDefault="004B1E03" w:rsidP="003B14D5">
      <w:pPr>
        <w:pStyle w:val="MediumGrid21"/>
        <w:ind w:left="720" w:hanging="720"/>
        <w:rPr>
          <w:rFonts w:ascii="Century Gothic" w:hAnsi="Century Gothic"/>
          <w:sz w:val="22"/>
        </w:rPr>
      </w:pPr>
      <w:r w:rsidRPr="00EF073F">
        <w:rPr>
          <w:rFonts w:ascii="Century Gothic" w:hAnsi="Century Gothic"/>
          <w:sz w:val="22"/>
        </w:rPr>
        <w:t>6</w:t>
      </w:r>
      <w:r w:rsidR="00573F3E" w:rsidRPr="00EF073F">
        <w:rPr>
          <w:rFonts w:ascii="Century Gothic" w:hAnsi="Century Gothic"/>
          <w:sz w:val="22"/>
        </w:rPr>
        <w:t>.9</w:t>
      </w:r>
      <w:r w:rsidR="003B14D5" w:rsidRPr="00EF073F">
        <w:rPr>
          <w:rFonts w:ascii="Century Gothic" w:hAnsi="Century Gothic"/>
          <w:sz w:val="22"/>
        </w:rPr>
        <w:tab/>
        <w:t xml:space="preserve">The governing body may consider an additional payment to the Head Teacher (Statutory Head </w:t>
      </w:r>
      <w:r w:rsidR="003D0FBD">
        <w:rPr>
          <w:rFonts w:ascii="Century Gothic" w:hAnsi="Century Gothic"/>
          <w:sz w:val="22"/>
        </w:rPr>
        <w:t>T</w:t>
      </w:r>
      <w:r w:rsidR="003B14D5" w:rsidRPr="00EF073F">
        <w:rPr>
          <w:rFonts w:ascii="Century Gothic" w:hAnsi="Century Gothic"/>
          <w:sz w:val="22"/>
        </w:rPr>
        <w:t>eacher) in respect of temporary additional duties and responsibilities. The additional payment will be time limited and will not exceed 25% of the salary agreed or 25% of the maximum of the school group size whichever is the lower and may cover the following:</w:t>
      </w:r>
    </w:p>
    <w:p w14:paraId="2DBF0D7D" w14:textId="77777777" w:rsidR="003B14D5" w:rsidRPr="00EF073F" w:rsidRDefault="003B14D5" w:rsidP="003B14D5">
      <w:pPr>
        <w:pStyle w:val="MediumGrid21"/>
        <w:rPr>
          <w:rFonts w:ascii="Century Gothic" w:hAnsi="Century Gothic"/>
          <w:sz w:val="22"/>
        </w:rPr>
      </w:pPr>
    </w:p>
    <w:p w14:paraId="67B328CC" w14:textId="77777777" w:rsidR="003B14D5" w:rsidRPr="00EF073F" w:rsidRDefault="003B14D5" w:rsidP="00BE37B7">
      <w:pPr>
        <w:pStyle w:val="MediumGrid21"/>
        <w:numPr>
          <w:ilvl w:val="0"/>
          <w:numId w:val="26"/>
        </w:numPr>
        <w:ind w:left="1440"/>
        <w:rPr>
          <w:rFonts w:ascii="Century Gothic" w:hAnsi="Century Gothic"/>
          <w:sz w:val="22"/>
        </w:rPr>
      </w:pPr>
      <w:r w:rsidRPr="00EF073F">
        <w:rPr>
          <w:rFonts w:ascii="Century Gothic" w:hAnsi="Century Gothic"/>
          <w:sz w:val="22"/>
        </w:rPr>
        <w:t>continuing professional development undertaken outside the school day;</w:t>
      </w:r>
    </w:p>
    <w:p w14:paraId="707F29F5" w14:textId="77777777" w:rsidR="003B14D5" w:rsidRPr="00EF073F" w:rsidRDefault="003B14D5" w:rsidP="00BE37B7">
      <w:pPr>
        <w:pStyle w:val="MediumGrid21"/>
        <w:numPr>
          <w:ilvl w:val="0"/>
          <w:numId w:val="26"/>
        </w:numPr>
        <w:ind w:left="1440"/>
        <w:rPr>
          <w:rFonts w:ascii="Century Gothic" w:hAnsi="Century Gothic"/>
          <w:sz w:val="22"/>
        </w:rPr>
      </w:pPr>
      <w:r w:rsidRPr="00EF073F">
        <w:rPr>
          <w:rFonts w:ascii="Century Gothic" w:hAnsi="Century Gothic"/>
          <w:sz w:val="22"/>
        </w:rPr>
        <w:t>participation in out-of-school hours learning agreed between the Head Teacher and the governing body;</w:t>
      </w:r>
    </w:p>
    <w:p w14:paraId="74828635" w14:textId="77777777" w:rsidR="003B14D5" w:rsidRPr="00127F99" w:rsidRDefault="003B14D5" w:rsidP="00BE37B7">
      <w:pPr>
        <w:pStyle w:val="MediumGrid21"/>
        <w:numPr>
          <w:ilvl w:val="0"/>
          <w:numId w:val="26"/>
        </w:numPr>
        <w:ind w:left="1440"/>
        <w:rPr>
          <w:rFonts w:ascii="Century Gothic" w:hAnsi="Century Gothic"/>
          <w:sz w:val="22"/>
        </w:rPr>
      </w:pPr>
      <w:r w:rsidRPr="00EF073F">
        <w:rPr>
          <w:rFonts w:ascii="Century Gothic" w:hAnsi="Century Gothic"/>
          <w:sz w:val="22"/>
        </w:rPr>
        <w:t>additional responsibilities and activities due to, or in respect of, the provision of services by the Head Teacher relating to the raising of educational standards to one or more additional schools, including where the Head Teacher</w:t>
      </w:r>
      <w:r w:rsidRPr="00127F99">
        <w:rPr>
          <w:rFonts w:ascii="Century Gothic" w:hAnsi="Century Gothic"/>
          <w:sz w:val="22"/>
        </w:rPr>
        <w:t xml:space="preserve"> appointed as a temporary Head Teacher of one or more additional schools, not included as a permanent factor in the calculation of the ISR</w:t>
      </w:r>
    </w:p>
    <w:p w14:paraId="6B62F1B3" w14:textId="77777777" w:rsidR="003B14D5" w:rsidRPr="00127F99" w:rsidRDefault="003B14D5" w:rsidP="003B14D5">
      <w:pPr>
        <w:pStyle w:val="MediumGrid21"/>
        <w:rPr>
          <w:rFonts w:ascii="Century Gothic" w:hAnsi="Century Gothic"/>
          <w:sz w:val="22"/>
          <w:highlight w:val="yellow"/>
        </w:rPr>
      </w:pPr>
    </w:p>
    <w:p w14:paraId="15F74ECB" w14:textId="77777777" w:rsidR="00797045" w:rsidRPr="00DE183D" w:rsidRDefault="004B1E03" w:rsidP="00DE183D">
      <w:pPr>
        <w:pStyle w:val="MediumGrid21"/>
        <w:ind w:left="709" w:hanging="709"/>
        <w:rPr>
          <w:rFonts w:ascii="Century Gothic" w:hAnsi="Century Gothic"/>
          <w:sz w:val="22"/>
        </w:rPr>
      </w:pPr>
      <w:r w:rsidRPr="00127F99">
        <w:rPr>
          <w:rFonts w:ascii="Century Gothic" w:hAnsi="Century Gothic"/>
          <w:sz w:val="22"/>
        </w:rPr>
        <w:t>6</w:t>
      </w:r>
      <w:r w:rsidR="00573F3E" w:rsidRPr="00127F99">
        <w:rPr>
          <w:rFonts w:ascii="Century Gothic" w:hAnsi="Century Gothic"/>
          <w:sz w:val="22"/>
        </w:rPr>
        <w:t>.10</w:t>
      </w:r>
      <w:r w:rsidR="003B14D5" w:rsidRPr="00127F99">
        <w:rPr>
          <w:rFonts w:ascii="Century Gothic" w:hAnsi="Century Gothic"/>
          <w:sz w:val="22"/>
        </w:rPr>
        <w:tab/>
        <w:t>In wholly exceptional circumstances the governing body may consider a payment in excess of 25%.  In such circumstances the governing body will seek external independent advice</w:t>
      </w:r>
      <w:r w:rsidR="00573F3E" w:rsidRPr="00127F99">
        <w:rPr>
          <w:rFonts w:ascii="Century Gothic" w:hAnsi="Century Gothic"/>
          <w:sz w:val="22"/>
        </w:rPr>
        <w:t>.</w:t>
      </w:r>
    </w:p>
    <w:p w14:paraId="02F2C34E" w14:textId="77777777" w:rsidR="00797045" w:rsidRDefault="00797045" w:rsidP="003B14D5">
      <w:pPr>
        <w:pStyle w:val="MediumGrid21"/>
        <w:rPr>
          <w:rFonts w:ascii="Century Gothic" w:hAnsi="Century Gothic"/>
          <w:b/>
          <w:sz w:val="22"/>
        </w:rPr>
      </w:pPr>
    </w:p>
    <w:p w14:paraId="680A4E5D" w14:textId="77777777" w:rsidR="00831C2A" w:rsidRDefault="00831C2A" w:rsidP="003B14D5">
      <w:pPr>
        <w:pStyle w:val="MediumGrid21"/>
        <w:rPr>
          <w:rFonts w:ascii="Century Gothic" w:hAnsi="Century Gothic"/>
          <w:b/>
          <w:sz w:val="22"/>
        </w:rPr>
      </w:pPr>
    </w:p>
    <w:p w14:paraId="19219836" w14:textId="77777777" w:rsidR="00831C2A" w:rsidRPr="00127F99" w:rsidRDefault="00831C2A" w:rsidP="003B14D5">
      <w:pPr>
        <w:pStyle w:val="MediumGrid21"/>
        <w:rPr>
          <w:rFonts w:ascii="Century Gothic" w:hAnsi="Century Gothic"/>
          <w:b/>
          <w:sz w:val="22"/>
        </w:rPr>
      </w:pPr>
    </w:p>
    <w:p w14:paraId="79CA4EE8" w14:textId="77777777" w:rsidR="003B14D5" w:rsidRPr="00127F99" w:rsidRDefault="003B14D5" w:rsidP="003B14D5">
      <w:pPr>
        <w:pStyle w:val="MediumGrid21"/>
        <w:rPr>
          <w:rFonts w:ascii="Century Gothic" w:hAnsi="Century Gothic"/>
          <w:sz w:val="22"/>
        </w:rPr>
      </w:pPr>
      <w:r w:rsidRPr="00127F99">
        <w:rPr>
          <w:rFonts w:ascii="Century Gothic" w:hAnsi="Century Gothic"/>
          <w:b/>
          <w:sz w:val="22"/>
        </w:rPr>
        <w:t xml:space="preserve">Other Leadership Posts </w:t>
      </w:r>
    </w:p>
    <w:p w14:paraId="296FEF7D" w14:textId="77777777" w:rsidR="003B14D5" w:rsidRPr="00127F99" w:rsidRDefault="003B14D5" w:rsidP="003B14D5">
      <w:pPr>
        <w:pStyle w:val="MediumGrid21"/>
        <w:rPr>
          <w:rFonts w:ascii="Century Gothic" w:hAnsi="Century Gothic"/>
          <w:sz w:val="22"/>
        </w:rPr>
      </w:pPr>
    </w:p>
    <w:p w14:paraId="7080DFDA" w14:textId="77777777" w:rsidR="003B14D5" w:rsidRPr="00127F99" w:rsidRDefault="004B1E03" w:rsidP="003B14D5">
      <w:pPr>
        <w:pStyle w:val="MediumGrid21"/>
        <w:ind w:left="720" w:hanging="720"/>
        <w:rPr>
          <w:rFonts w:ascii="Century Gothic" w:hAnsi="Century Gothic"/>
          <w:sz w:val="22"/>
        </w:rPr>
      </w:pPr>
      <w:r w:rsidRPr="00127F99">
        <w:rPr>
          <w:rFonts w:ascii="Century Gothic" w:hAnsi="Century Gothic"/>
          <w:sz w:val="22"/>
        </w:rPr>
        <w:t>6</w:t>
      </w:r>
      <w:r w:rsidR="00573F3E" w:rsidRPr="00127F99">
        <w:rPr>
          <w:rFonts w:ascii="Century Gothic" w:hAnsi="Century Gothic"/>
          <w:sz w:val="22"/>
        </w:rPr>
        <w:t>.11</w:t>
      </w:r>
      <w:r w:rsidR="003B14D5" w:rsidRPr="00127F99">
        <w:rPr>
          <w:rFonts w:ascii="Century Gothic" w:hAnsi="Century Gothic"/>
          <w:sz w:val="22"/>
        </w:rPr>
        <w:tab/>
        <w:t>The governing body will determine a 5 point pay range for all other leadership posts from within the leadership scale contained in the School Teachers’ Pay and Conditions Document.</w:t>
      </w:r>
    </w:p>
    <w:p w14:paraId="7194DBDC" w14:textId="77777777" w:rsidR="003B14D5" w:rsidRPr="00127F99" w:rsidRDefault="003B14D5" w:rsidP="003B14D5">
      <w:pPr>
        <w:pStyle w:val="MediumGrid21"/>
        <w:rPr>
          <w:rFonts w:ascii="Century Gothic" w:hAnsi="Century Gothic"/>
          <w:sz w:val="22"/>
        </w:rPr>
      </w:pPr>
    </w:p>
    <w:p w14:paraId="1403BF50" w14:textId="77777777" w:rsidR="003B14D5" w:rsidRPr="00127F99" w:rsidRDefault="004B1E03" w:rsidP="003B14D5">
      <w:pPr>
        <w:pStyle w:val="MediumGrid21"/>
        <w:ind w:left="720" w:hanging="720"/>
        <w:rPr>
          <w:rFonts w:ascii="Century Gothic" w:hAnsi="Century Gothic"/>
          <w:sz w:val="22"/>
        </w:rPr>
      </w:pPr>
      <w:r w:rsidRPr="00127F99">
        <w:rPr>
          <w:rFonts w:ascii="Century Gothic" w:hAnsi="Century Gothic"/>
          <w:sz w:val="22"/>
        </w:rPr>
        <w:t>6</w:t>
      </w:r>
      <w:r w:rsidR="00573F3E" w:rsidRPr="00127F99">
        <w:rPr>
          <w:rFonts w:ascii="Century Gothic" w:hAnsi="Century Gothic"/>
          <w:sz w:val="22"/>
        </w:rPr>
        <w:t>.12</w:t>
      </w:r>
      <w:r w:rsidR="003B14D5" w:rsidRPr="00127F99">
        <w:rPr>
          <w:rFonts w:ascii="Century Gothic" w:hAnsi="Century Gothic"/>
          <w:sz w:val="22"/>
        </w:rPr>
        <w:tab/>
        <w:t>The range for individual posts will be determined according to the duties and responsibilities of the post and may vary between posts.  A post with a design</w:t>
      </w:r>
      <w:r w:rsidR="00222375" w:rsidRPr="00127F99">
        <w:rPr>
          <w:rFonts w:ascii="Century Gothic" w:hAnsi="Century Gothic"/>
          <w:sz w:val="22"/>
        </w:rPr>
        <w:t xml:space="preserve">ated deputy role in the absence </w:t>
      </w:r>
      <w:r w:rsidR="003B14D5" w:rsidRPr="00127F99">
        <w:rPr>
          <w:rFonts w:ascii="Century Gothic" w:hAnsi="Century Gothic"/>
          <w:sz w:val="22"/>
        </w:rPr>
        <w:t>of the Head Teacher will be remunerated accordingly above the range for other leadership posts.</w:t>
      </w:r>
    </w:p>
    <w:p w14:paraId="769D0D3C" w14:textId="77777777" w:rsidR="003B14D5" w:rsidRPr="00127F99" w:rsidRDefault="003B14D5" w:rsidP="003B14D5">
      <w:pPr>
        <w:pStyle w:val="MediumGrid21"/>
        <w:rPr>
          <w:rFonts w:ascii="Century Gothic" w:hAnsi="Century Gothic"/>
          <w:sz w:val="22"/>
        </w:rPr>
      </w:pPr>
    </w:p>
    <w:p w14:paraId="699D660B" w14:textId="77777777" w:rsidR="003B14D5" w:rsidRPr="00127F99" w:rsidRDefault="004B1E03" w:rsidP="003B14D5">
      <w:pPr>
        <w:pStyle w:val="MediumGrid21"/>
        <w:ind w:left="720" w:hanging="720"/>
        <w:rPr>
          <w:rFonts w:ascii="Century Gothic" w:hAnsi="Century Gothic"/>
          <w:sz w:val="22"/>
        </w:rPr>
      </w:pPr>
      <w:r w:rsidRPr="00127F99">
        <w:rPr>
          <w:rFonts w:ascii="Century Gothic" w:hAnsi="Century Gothic"/>
          <w:sz w:val="22"/>
        </w:rPr>
        <w:t>6</w:t>
      </w:r>
      <w:r w:rsidR="00222375" w:rsidRPr="00127F99">
        <w:rPr>
          <w:rFonts w:ascii="Century Gothic" w:hAnsi="Century Gothic"/>
          <w:sz w:val="22"/>
        </w:rPr>
        <w:t>.</w:t>
      </w:r>
      <w:r w:rsidR="00573F3E" w:rsidRPr="00127F99">
        <w:rPr>
          <w:rFonts w:ascii="Century Gothic" w:hAnsi="Century Gothic"/>
          <w:sz w:val="22"/>
        </w:rPr>
        <w:t>13</w:t>
      </w:r>
      <w:r w:rsidR="003B14D5" w:rsidRPr="00127F99">
        <w:rPr>
          <w:rFonts w:ascii="Century Gothic" w:hAnsi="Century Gothic"/>
          <w:sz w:val="22"/>
        </w:rPr>
        <w:tab/>
        <w:t>The governing body will ensure that there is no overlap of pay points between the Head Teacher and any other leadership post.</w:t>
      </w:r>
    </w:p>
    <w:p w14:paraId="54CD245A" w14:textId="77777777" w:rsidR="003B14D5" w:rsidRPr="00127F99" w:rsidRDefault="003B14D5" w:rsidP="003B14D5">
      <w:pPr>
        <w:pStyle w:val="MediumGrid21"/>
        <w:rPr>
          <w:rFonts w:ascii="Century Gothic" w:hAnsi="Century Gothic"/>
          <w:sz w:val="22"/>
        </w:rPr>
      </w:pPr>
    </w:p>
    <w:p w14:paraId="260474AC" w14:textId="77777777" w:rsidR="003B14D5" w:rsidRPr="00127F99" w:rsidRDefault="004B1E03" w:rsidP="003B14D5">
      <w:pPr>
        <w:pStyle w:val="MediumGrid21"/>
        <w:ind w:left="709" w:hanging="709"/>
        <w:rPr>
          <w:rFonts w:ascii="Century Gothic" w:hAnsi="Century Gothic"/>
          <w:sz w:val="22"/>
        </w:rPr>
      </w:pPr>
      <w:r w:rsidRPr="00127F99">
        <w:rPr>
          <w:rFonts w:ascii="Century Gothic" w:hAnsi="Century Gothic"/>
          <w:sz w:val="22"/>
        </w:rPr>
        <w:t>6</w:t>
      </w:r>
      <w:r w:rsidR="00573F3E" w:rsidRPr="00127F99">
        <w:rPr>
          <w:rFonts w:ascii="Century Gothic" w:hAnsi="Century Gothic"/>
          <w:sz w:val="22"/>
        </w:rPr>
        <w:t>.14</w:t>
      </w:r>
      <w:r w:rsidR="003B14D5" w:rsidRPr="00127F99">
        <w:rPr>
          <w:rFonts w:ascii="Century Gothic" w:hAnsi="Century Gothic"/>
          <w:sz w:val="22"/>
        </w:rPr>
        <w:tab/>
        <w:t xml:space="preserve">On appointment a teacher paid on the leadership scale will be appointed </w:t>
      </w:r>
      <w:r w:rsidR="003134DE" w:rsidRPr="00127F99">
        <w:rPr>
          <w:rFonts w:ascii="Century Gothic" w:hAnsi="Century Gothic"/>
          <w:sz w:val="22"/>
        </w:rPr>
        <w:t>to</w:t>
      </w:r>
      <w:r w:rsidR="003B14D5" w:rsidRPr="00127F99">
        <w:rPr>
          <w:rFonts w:ascii="Century Gothic" w:hAnsi="Century Gothic"/>
          <w:sz w:val="22"/>
        </w:rPr>
        <w:t xml:space="preserve"> one of the first 3 points on the pay range.  </w:t>
      </w:r>
    </w:p>
    <w:p w14:paraId="1231BE67" w14:textId="77777777" w:rsidR="003B14D5" w:rsidRPr="00127F99" w:rsidRDefault="003B14D5" w:rsidP="003B14D5">
      <w:pPr>
        <w:pStyle w:val="MediumGrid21"/>
        <w:rPr>
          <w:rFonts w:ascii="Century Gothic" w:hAnsi="Century Gothic"/>
          <w:sz w:val="22"/>
        </w:rPr>
      </w:pPr>
    </w:p>
    <w:p w14:paraId="4FFB536D" w14:textId="77777777" w:rsidR="003B14D5" w:rsidRPr="00127F99" w:rsidRDefault="004B1E03" w:rsidP="003B14D5">
      <w:pPr>
        <w:pStyle w:val="MediumGrid21"/>
        <w:ind w:left="709" w:hanging="709"/>
        <w:rPr>
          <w:rFonts w:ascii="Century Gothic" w:hAnsi="Century Gothic"/>
          <w:sz w:val="22"/>
        </w:rPr>
      </w:pPr>
      <w:r w:rsidRPr="00127F99">
        <w:rPr>
          <w:rFonts w:ascii="Century Gothic" w:hAnsi="Century Gothic"/>
          <w:sz w:val="22"/>
        </w:rPr>
        <w:t>6</w:t>
      </w:r>
      <w:r w:rsidR="00573F3E" w:rsidRPr="00127F99">
        <w:rPr>
          <w:rFonts w:ascii="Century Gothic" w:hAnsi="Century Gothic"/>
          <w:sz w:val="22"/>
        </w:rPr>
        <w:t>.15</w:t>
      </w:r>
      <w:r w:rsidR="003B14D5" w:rsidRPr="00127F99">
        <w:rPr>
          <w:rFonts w:ascii="Century Gothic" w:hAnsi="Century Gothic"/>
          <w:sz w:val="22"/>
        </w:rPr>
        <w:tab/>
        <w:t>The pay range for teachers paid on the leadership spine will be reviewed 1</w:t>
      </w:r>
      <w:r w:rsidR="003B14D5" w:rsidRPr="00127F99">
        <w:rPr>
          <w:rFonts w:ascii="Century Gothic" w:hAnsi="Century Gothic"/>
          <w:sz w:val="22"/>
          <w:vertAlign w:val="superscript"/>
        </w:rPr>
        <w:t>st</w:t>
      </w:r>
      <w:r w:rsidR="003B14D5" w:rsidRPr="00127F99">
        <w:rPr>
          <w:rFonts w:ascii="Century Gothic" w:hAnsi="Century Gothic"/>
          <w:sz w:val="22"/>
        </w:rPr>
        <w:t xml:space="preserve"> September or at any time during the year where there is a significant permanent change in the duties and responsibilities of the post, or where it is necessary to consider a retention payment for a member of staff on the leadership spine.</w:t>
      </w:r>
    </w:p>
    <w:p w14:paraId="36FEB5B0" w14:textId="77777777" w:rsidR="003B14D5" w:rsidRPr="00127F99" w:rsidRDefault="003B14D5" w:rsidP="003B14D5">
      <w:pPr>
        <w:pStyle w:val="MediumGrid21"/>
        <w:rPr>
          <w:rFonts w:ascii="Century Gothic" w:hAnsi="Century Gothic"/>
          <w:sz w:val="22"/>
        </w:rPr>
      </w:pPr>
    </w:p>
    <w:p w14:paraId="290849A8" w14:textId="77777777" w:rsidR="003B14D5" w:rsidRPr="00127F99" w:rsidRDefault="004B1E03" w:rsidP="003B14D5">
      <w:pPr>
        <w:pStyle w:val="MediumGrid21"/>
        <w:ind w:left="720" w:hanging="720"/>
        <w:rPr>
          <w:rFonts w:ascii="Century Gothic" w:hAnsi="Century Gothic"/>
          <w:sz w:val="22"/>
        </w:rPr>
      </w:pPr>
      <w:r w:rsidRPr="00127F99">
        <w:rPr>
          <w:rFonts w:ascii="Century Gothic" w:hAnsi="Century Gothic"/>
          <w:sz w:val="22"/>
        </w:rPr>
        <w:t>6</w:t>
      </w:r>
      <w:r w:rsidR="00573F3E" w:rsidRPr="00127F99">
        <w:rPr>
          <w:rFonts w:ascii="Century Gothic" w:hAnsi="Century Gothic"/>
          <w:sz w:val="22"/>
        </w:rPr>
        <w:t>.16</w:t>
      </w:r>
      <w:r w:rsidR="003B14D5" w:rsidRPr="00127F99">
        <w:rPr>
          <w:rFonts w:ascii="Century Gothic" w:hAnsi="Century Gothic"/>
          <w:sz w:val="22"/>
        </w:rPr>
        <w:tab/>
        <w:t>Progression on the pay range for a member of staff paid on the leadership scale will be subject to a review of their performance set against the annual appraisal review.  The governing body advised by the Head Teacher may decide to award one increment for sustained high quality performance or two increments where performance has been exceptional.  Where performance has not been of a sustained high quality the governing body may decide that there should be no pay progression.  The pay review will be completed by 31</w:t>
      </w:r>
      <w:r w:rsidR="003B14D5" w:rsidRPr="00127F99">
        <w:rPr>
          <w:rFonts w:ascii="Century Gothic" w:hAnsi="Century Gothic"/>
          <w:sz w:val="22"/>
          <w:vertAlign w:val="superscript"/>
        </w:rPr>
        <w:t>st</w:t>
      </w:r>
      <w:r w:rsidR="003B14D5" w:rsidRPr="00127F99">
        <w:rPr>
          <w:rFonts w:ascii="Century Gothic" w:hAnsi="Century Gothic"/>
          <w:sz w:val="22"/>
        </w:rPr>
        <w:t xml:space="preserve"> October.</w:t>
      </w:r>
    </w:p>
    <w:p w14:paraId="30D7AA69" w14:textId="77777777" w:rsidR="003B14D5" w:rsidRPr="00127F99" w:rsidRDefault="003B14D5" w:rsidP="007D030E">
      <w:pPr>
        <w:outlineLvl w:val="0"/>
        <w:rPr>
          <w:rFonts w:ascii="Century Gothic" w:hAnsi="Century Gothic" w:cs="Arial"/>
          <w:b/>
        </w:rPr>
      </w:pPr>
    </w:p>
    <w:p w14:paraId="2A97EDED" w14:textId="77777777" w:rsidR="007D030E" w:rsidRPr="00127F99" w:rsidRDefault="008E21E1" w:rsidP="008E21E1">
      <w:pPr>
        <w:outlineLvl w:val="0"/>
        <w:rPr>
          <w:rFonts w:ascii="Century Gothic" w:hAnsi="Century Gothic" w:cs="Arial"/>
          <w:b/>
        </w:rPr>
      </w:pPr>
      <w:r w:rsidRPr="00127F99">
        <w:rPr>
          <w:rFonts w:ascii="Century Gothic" w:hAnsi="Century Gothic" w:cs="Arial"/>
          <w:b/>
        </w:rPr>
        <w:t>Leading Practitioner Posts</w:t>
      </w:r>
    </w:p>
    <w:p w14:paraId="7196D064" w14:textId="77777777" w:rsidR="008E21E1" w:rsidRPr="00127F99" w:rsidRDefault="008E21E1" w:rsidP="008E21E1">
      <w:pPr>
        <w:outlineLvl w:val="0"/>
        <w:rPr>
          <w:rFonts w:ascii="Century Gothic" w:hAnsi="Century Gothic" w:cs="Arial"/>
        </w:rPr>
      </w:pPr>
    </w:p>
    <w:p w14:paraId="33E8C13E" w14:textId="77777777" w:rsidR="009671C1" w:rsidRPr="00127F99" w:rsidRDefault="004B1E03" w:rsidP="009671C1">
      <w:pPr>
        <w:pStyle w:val="MediumGrid21"/>
        <w:ind w:left="720" w:hanging="720"/>
        <w:rPr>
          <w:rFonts w:ascii="Century Gothic" w:hAnsi="Century Gothic"/>
          <w:sz w:val="22"/>
        </w:rPr>
      </w:pPr>
      <w:r w:rsidRPr="00127F99">
        <w:rPr>
          <w:rFonts w:ascii="Century Gothic" w:hAnsi="Century Gothic"/>
          <w:sz w:val="22"/>
        </w:rPr>
        <w:t>6</w:t>
      </w:r>
      <w:r w:rsidR="00573F3E" w:rsidRPr="00127F99">
        <w:rPr>
          <w:rFonts w:ascii="Century Gothic" w:hAnsi="Century Gothic"/>
          <w:sz w:val="22"/>
        </w:rPr>
        <w:t>.17</w:t>
      </w:r>
      <w:r w:rsidR="009671C1" w:rsidRPr="00127F99">
        <w:rPr>
          <w:rFonts w:ascii="Century Gothic" w:hAnsi="Century Gothic"/>
          <w:sz w:val="22"/>
        </w:rPr>
        <w:tab/>
        <w:t>The governing body may also wish to establish other teaching posts paid above the upper pay spine.  If the decision is taken by the governing body to appoint to a Lead Practitioner post the following will apply;</w:t>
      </w:r>
    </w:p>
    <w:p w14:paraId="34FF1C98" w14:textId="77777777" w:rsidR="009671C1" w:rsidRPr="00127F99" w:rsidRDefault="009671C1" w:rsidP="002B40A5">
      <w:pPr>
        <w:pStyle w:val="MediumGrid21"/>
        <w:rPr>
          <w:rFonts w:ascii="Century Gothic" w:hAnsi="Century Gothic"/>
          <w:sz w:val="22"/>
        </w:rPr>
      </w:pPr>
    </w:p>
    <w:p w14:paraId="1BAC9F0B" w14:textId="77777777" w:rsidR="009671C1" w:rsidRPr="00127F99" w:rsidRDefault="004B1E03" w:rsidP="009671C1">
      <w:pPr>
        <w:ind w:left="720" w:hanging="720"/>
        <w:jc w:val="both"/>
        <w:outlineLvl w:val="0"/>
        <w:rPr>
          <w:rFonts w:ascii="Century Gothic" w:hAnsi="Century Gothic" w:cs="Arial"/>
        </w:rPr>
      </w:pPr>
      <w:r w:rsidRPr="00127F99">
        <w:rPr>
          <w:rFonts w:ascii="Century Gothic" w:hAnsi="Century Gothic" w:cs="Arial"/>
        </w:rPr>
        <w:t>6</w:t>
      </w:r>
      <w:r w:rsidR="00573F3E" w:rsidRPr="00127F99">
        <w:rPr>
          <w:rFonts w:ascii="Century Gothic" w:hAnsi="Century Gothic" w:cs="Arial"/>
        </w:rPr>
        <w:t>.18</w:t>
      </w:r>
      <w:r w:rsidR="009671C1" w:rsidRPr="00127F99">
        <w:rPr>
          <w:rFonts w:ascii="Century Gothic" w:hAnsi="Century Gothic" w:cs="Arial"/>
        </w:rPr>
        <w:tab/>
        <w:t>Leading Practitioner role will include:</w:t>
      </w:r>
    </w:p>
    <w:p w14:paraId="6D072C0D" w14:textId="77777777" w:rsidR="009671C1" w:rsidRPr="00127F99" w:rsidRDefault="009671C1" w:rsidP="009671C1">
      <w:pPr>
        <w:jc w:val="both"/>
        <w:outlineLvl w:val="0"/>
        <w:rPr>
          <w:rFonts w:ascii="Century Gothic" w:hAnsi="Century Gothic" w:cs="Arial"/>
        </w:rPr>
      </w:pPr>
    </w:p>
    <w:p w14:paraId="741A997F" w14:textId="77777777" w:rsidR="009671C1" w:rsidRPr="00127F99" w:rsidRDefault="009671C1" w:rsidP="00BE37B7">
      <w:pPr>
        <w:numPr>
          <w:ilvl w:val="0"/>
          <w:numId w:val="14"/>
        </w:numPr>
        <w:rPr>
          <w:rFonts w:ascii="Century Gothic" w:hAnsi="Century Gothic" w:cs="Arial"/>
          <w:bCs/>
          <w:lang w:eastAsia="en-GB"/>
        </w:rPr>
      </w:pPr>
      <w:r w:rsidRPr="00127F99">
        <w:rPr>
          <w:rFonts w:ascii="Century Gothic" w:hAnsi="Century Gothic" w:cs="Arial"/>
          <w:bCs/>
          <w:lang w:eastAsia="en-GB"/>
        </w:rPr>
        <w:t xml:space="preserve">An exemplar of teaching skills, </w:t>
      </w:r>
    </w:p>
    <w:p w14:paraId="7DC07B26" w14:textId="77777777" w:rsidR="009671C1" w:rsidRPr="00127F99" w:rsidRDefault="009671C1" w:rsidP="00BE37B7">
      <w:pPr>
        <w:numPr>
          <w:ilvl w:val="0"/>
          <w:numId w:val="14"/>
        </w:numPr>
        <w:rPr>
          <w:rFonts w:ascii="Century Gothic" w:hAnsi="Century Gothic" w:cs="Arial"/>
          <w:bCs/>
          <w:lang w:eastAsia="en-GB"/>
        </w:rPr>
      </w:pPr>
      <w:r w:rsidRPr="00127F99">
        <w:rPr>
          <w:rFonts w:ascii="Century Gothic" w:hAnsi="Century Gothic" w:cs="Arial"/>
          <w:bCs/>
          <w:lang w:eastAsia="en-GB"/>
        </w:rPr>
        <w:t>Lead the improvement of teaching skills in their school and the wider school community which impact significantly on pupil progress,</w:t>
      </w:r>
    </w:p>
    <w:p w14:paraId="67EC1282" w14:textId="77777777" w:rsidR="009671C1" w:rsidRPr="00127F99" w:rsidRDefault="009671C1" w:rsidP="00BE37B7">
      <w:pPr>
        <w:numPr>
          <w:ilvl w:val="0"/>
          <w:numId w:val="14"/>
        </w:numPr>
        <w:rPr>
          <w:rFonts w:ascii="Century Gothic" w:hAnsi="Century Gothic" w:cs="Arial"/>
          <w:bCs/>
          <w:lang w:eastAsia="en-GB"/>
        </w:rPr>
      </w:pPr>
      <w:r w:rsidRPr="00127F99">
        <w:rPr>
          <w:rFonts w:ascii="Century Gothic" w:hAnsi="Century Gothic" w:cs="Arial"/>
          <w:bCs/>
          <w:lang w:eastAsia="en-GB"/>
        </w:rPr>
        <w:t>Improve the effectiveness of staff and colleagues, particularly in relation to specific areas identified in the annual Key Priorities.</w:t>
      </w:r>
    </w:p>
    <w:p w14:paraId="11557BDE" w14:textId="77777777" w:rsidR="009671C1" w:rsidRPr="00127F99" w:rsidRDefault="009671C1" w:rsidP="00BE37B7">
      <w:pPr>
        <w:numPr>
          <w:ilvl w:val="0"/>
          <w:numId w:val="14"/>
        </w:numPr>
        <w:rPr>
          <w:rFonts w:ascii="Century Gothic" w:hAnsi="Century Gothic" w:cs="Arial"/>
          <w:spacing w:val="-3"/>
        </w:rPr>
      </w:pPr>
      <w:r w:rsidRPr="00127F99">
        <w:rPr>
          <w:rFonts w:ascii="Century Gothic" w:hAnsi="Century Gothic" w:cs="Arial"/>
          <w:spacing w:val="-3"/>
        </w:rPr>
        <w:t>Carry out the professional responsibilities of a teacher other than a head teacher, including those responsibilities delegated by the head teacher,</w:t>
      </w:r>
    </w:p>
    <w:p w14:paraId="61F99DD6" w14:textId="77777777" w:rsidR="009671C1" w:rsidRPr="00127F99" w:rsidRDefault="009671C1" w:rsidP="00BE37B7">
      <w:pPr>
        <w:numPr>
          <w:ilvl w:val="0"/>
          <w:numId w:val="14"/>
        </w:numPr>
        <w:rPr>
          <w:rFonts w:ascii="Century Gothic" w:hAnsi="Century Gothic" w:cs="Arial"/>
          <w:spacing w:val="-3"/>
        </w:rPr>
      </w:pPr>
      <w:r w:rsidRPr="00127F99">
        <w:rPr>
          <w:rFonts w:ascii="Century Gothic" w:hAnsi="Century Gothic" w:cs="Arial"/>
          <w:bCs/>
          <w:lang w:eastAsia="en-GB"/>
        </w:rPr>
        <w:t xml:space="preserve">Leadership role in developing, implementing, and evaluating policies and practice in their workplace that contribute to school improvement.  </w:t>
      </w:r>
    </w:p>
    <w:p w14:paraId="48A21919" w14:textId="77777777" w:rsidR="002B40A5" w:rsidRPr="00127F99" w:rsidRDefault="002B40A5" w:rsidP="002B40A5">
      <w:pPr>
        <w:rPr>
          <w:rFonts w:ascii="Century Gothic" w:hAnsi="Century Gothic" w:cs="Arial"/>
          <w:bCs/>
          <w:lang w:eastAsia="en-GB"/>
        </w:rPr>
      </w:pPr>
    </w:p>
    <w:p w14:paraId="3944438C" w14:textId="77777777" w:rsidR="009671C1" w:rsidRPr="00127F99" w:rsidRDefault="004B1E03" w:rsidP="002B40A5">
      <w:pPr>
        <w:rPr>
          <w:rFonts w:ascii="Century Gothic" w:hAnsi="Century Gothic" w:cs="Arial"/>
          <w:spacing w:val="-3"/>
        </w:rPr>
      </w:pPr>
      <w:r w:rsidRPr="00127F99">
        <w:rPr>
          <w:rFonts w:ascii="Century Gothic" w:hAnsi="Century Gothic" w:cs="Arial"/>
          <w:bCs/>
          <w:lang w:eastAsia="en-GB"/>
        </w:rPr>
        <w:t>6</w:t>
      </w:r>
      <w:r w:rsidR="00573F3E" w:rsidRPr="00127F99">
        <w:rPr>
          <w:rFonts w:ascii="Century Gothic" w:hAnsi="Century Gothic" w:cs="Arial"/>
          <w:bCs/>
          <w:lang w:eastAsia="en-GB"/>
        </w:rPr>
        <w:t>.19</w:t>
      </w:r>
      <w:r w:rsidR="002B40A5" w:rsidRPr="00127F99">
        <w:rPr>
          <w:rFonts w:ascii="Century Gothic" w:hAnsi="Century Gothic" w:cs="Arial"/>
          <w:bCs/>
          <w:lang w:eastAsia="en-GB"/>
        </w:rPr>
        <w:tab/>
      </w:r>
      <w:r w:rsidR="009671C1" w:rsidRPr="00127F99">
        <w:rPr>
          <w:rFonts w:ascii="Century Gothic" w:hAnsi="Century Gothic" w:cs="Arial"/>
          <w:bCs/>
          <w:lang w:eastAsia="en-GB"/>
        </w:rPr>
        <w:t>This might include:</w:t>
      </w:r>
    </w:p>
    <w:p w14:paraId="6BD18F9B" w14:textId="77777777" w:rsidR="009671C1" w:rsidRPr="00127F99" w:rsidRDefault="009671C1" w:rsidP="009671C1">
      <w:pPr>
        <w:tabs>
          <w:tab w:val="left" w:pos="1260"/>
        </w:tabs>
        <w:rPr>
          <w:rFonts w:ascii="Century Gothic" w:hAnsi="Century Gothic" w:cs="Arial"/>
          <w:bCs/>
          <w:lang w:eastAsia="en-GB"/>
        </w:rPr>
      </w:pPr>
    </w:p>
    <w:p w14:paraId="178F48F1" w14:textId="77777777" w:rsidR="009671C1" w:rsidRPr="00127F99" w:rsidRDefault="009671C1" w:rsidP="009671C1">
      <w:pPr>
        <w:tabs>
          <w:tab w:val="num" w:pos="1440"/>
        </w:tabs>
        <w:ind w:left="1440" w:hanging="1440"/>
        <w:rPr>
          <w:rFonts w:ascii="Century Gothic" w:hAnsi="Century Gothic" w:cs="Arial"/>
          <w:bCs/>
          <w:lang w:eastAsia="en-GB"/>
        </w:rPr>
      </w:pPr>
      <w:r w:rsidRPr="00127F99">
        <w:rPr>
          <w:rFonts w:ascii="Century Gothic" w:hAnsi="Century Gothic" w:cs="Arial"/>
          <w:bCs/>
          <w:lang w:eastAsia="en-GB"/>
        </w:rPr>
        <w:t xml:space="preserve">               (a)</w:t>
      </w:r>
      <w:r w:rsidRPr="00127F99">
        <w:rPr>
          <w:rFonts w:ascii="Century Gothic" w:hAnsi="Century Gothic" w:cs="Arial"/>
          <w:bCs/>
          <w:lang w:eastAsia="en-GB"/>
        </w:rPr>
        <w:tab/>
        <w:t>coaching, mentoring and induction of teachers, including trainees and newly qualified teachers;</w:t>
      </w:r>
    </w:p>
    <w:p w14:paraId="57538315" w14:textId="77777777" w:rsidR="009671C1" w:rsidRPr="00127F99" w:rsidRDefault="009671C1" w:rsidP="009671C1">
      <w:pPr>
        <w:tabs>
          <w:tab w:val="num" w:pos="1440"/>
        </w:tabs>
        <w:ind w:left="1440" w:hanging="1440"/>
        <w:rPr>
          <w:rFonts w:ascii="Century Gothic" w:hAnsi="Century Gothic" w:cs="Arial"/>
          <w:bCs/>
          <w:lang w:eastAsia="en-GB"/>
        </w:rPr>
      </w:pPr>
      <w:r w:rsidRPr="00127F99">
        <w:rPr>
          <w:rFonts w:ascii="Century Gothic" w:hAnsi="Century Gothic" w:cs="Arial"/>
          <w:bCs/>
          <w:lang w:eastAsia="en-GB"/>
        </w:rPr>
        <w:lastRenderedPageBreak/>
        <w:t xml:space="preserve">               (b)</w:t>
      </w:r>
      <w:r w:rsidRPr="00127F99">
        <w:rPr>
          <w:rFonts w:ascii="Century Gothic" w:hAnsi="Century Gothic" w:cs="Arial"/>
          <w:bCs/>
          <w:lang w:eastAsia="en-GB"/>
        </w:rPr>
        <w:tab/>
        <w:t>disseminating materials and advising on practice, research and continuing professional development provision;</w:t>
      </w:r>
    </w:p>
    <w:p w14:paraId="7C5C8374" w14:textId="77777777" w:rsidR="009671C1" w:rsidRPr="00127F99" w:rsidRDefault="009671C1" w:rsidP="009671C1">
      <w:pPr>
        <w:ind w:left="1440" w:hanging="1440"/>
        <w:rPr>
          <w:rFonts w:ascii="Century Gothic" w:hAnsi="Century Gothic" w:cs="Arial"/>
          <w:bCs/>
          <w:lang w:eastAsia="en-GB"/>
        </w:rPr>
      </w:pPr>
      <w:r w:rsidRPr="00127F99">
        <w:rPr>
          <w:rFonts w:ascii="Century Gothic" w:hAnsi="Century Gothic" w:cs="Arial"/>
          <w:bCs/>
          <w:lang w:eastAsia="en-GB"/>
        </w:rPr>
        <w:t xml:space="preserve">               (c)</w:t>
      </w:r>
      <w:r w:rsidRPr="00127F99">
        <w:rPr>
          <w:rFonts w:ascii="Century Gothic" w:hAnsi="Century Gothic" w:cs="Arial"/>
          <w:bCs/>
          <w:lang w:eastAsia="en-GB"/>
        </w:rPr>
        <w:tab/>
        <w:t>assessment and impact evaluation, including through demonstration le</w:t>
      </w:r>
      <w:r w:rsidR="003134DE" w:rsidRPr="00127F99">
        <w:rPr>
          <w:rFonts w:ascii="Century Gothic" w:hAnsi="Century Gothic" w:cs="Arial"/>
          <w:bCs/>
          <w:lang w:eastAsia="en-GB"/>
        </w:rPr>
        <w:t>ssons and classroom observation</w:t>
      </w:r>
      <w:r w:rsidRPr="00127F99">
        <w:rPr>
          <w:rFonts w:ascii="Century Gothic" w:hAnsi="Century Gothic" w:cs="Arial"/>
          <w:bCs/>
          <w:lang w:eastAsia="en-GB"/>
        </w:rPr>
        <w:t>;</w:t>
      </w:r>
    </w:p>
    <w:p w14:paraId="6E98B3BF" w14:textId="77777777" w:rsidR="009671C1" w:rsidRPr="00127F99" w:rsidRDefault="009671C1" w:rsidP="009671C1">
      <w:pPr>
        <w:ind w:left="1440" w:hanging="1440"/>
        <w:rPr>
          <w:rFonts w:ascii="Century Gothic" w:hAnsi="Century Gothic" w:cs="Arial"/>
          <w:bCs/>
          <w:lang w:eastAsia="en-GB"/>
        </w:rPr>
      </w:pPr>
      <w:r w:rsidRPr="00127F99">
        <w:rPr>
          <w:rFonts w:ascii="Century Gothic" w:hAnsi="Century Gothic" w:cs="Arial"/>
          <w:bCs/>
          <w:lang w:eastAsia="en-GB"/>
        </w:rPr>
        <w:t xml:space="preserve">               (d)</w:t>
      </w:r>
      <w:r w:rsidRPr="00127F99">
        <w:rPr>
          <w:rFonts w:ascii="Century Gothic" w:hAnsi="Century Gothic" w:cs="Arial"/>
          <w:bCs/>
          <w:lang w:eastAsia="en-GB"/>
        </w:rPr>
        <w:tab/>
        <w:t>helping teachers who are experiencing difficulties.</w:t>
      </w:r>
    </w:p>
    <w:p w14:paraId="238601FE" w14:textId="77777777" w:rsidR="009671C1" w:rsidRPr="00127F99" w:rsidRDefault="009671C1" w:rsidP="009671C1">
      <w:pPr>
        <w:ind w:left="1440"/>
        <w:rPr>
          <w:rFonts w:ascii="Century Gothic" w:hAnsi="Century Gothic" w:cs="Arial"/>
          <w:bCs/>
          <w:lang w:eastAsia="en-GB"/>
        </w:rPr>
      </w:pPr>
    </w:p>
    <w:p w14:paraId="280665AB" w14:textId="77777777" w:rsidR="009671C1" w:rsidRPr="00127F99" w:rsidRDefault="004B1E03" w:rsidP="009671C1">
      <w:pPr>
        <w:ind w:left="720" w:hanging="720"/>
        <w:rPr>
          <w:rFonts w:ascii="Century Gothic" w:hAnsi="Century Gothic" w:cs="Arial"/>
          <w:bCs/>
          <w:lang w:eastAsia="en-GB"/>
        </w:rPr>
      </w:pPr>
      <w:r w:rsidRPr="00127F99">
        <w:rPr>
          <w:rFonts w:ascii="Century Gothic" w:hAnsi="Century Gothic" w:cs="Arial"/>
          <w:bCs/>
          <w:lang w:eastAsia="en-GB"/>
        </w:rPr>
        <w:t>6</w:t>
      </w:r>
      <w:r w:rsidR="00573F3E" w:rsidRPr="00127F99">
        <w:rPr>
          <w:rFonts w:ascii="Century Gothic" w:hAnsi="Century Gothic" w:cs="Arial"/>
          <w:bCs/>
          <w:lang w:eastAsia="en-GB"/>
        </w:rPr>
        <w:t>.20</w:t>
      </w:r>
      <w:r w:rsidR="002B40A5" w:rsidRPr="00127F99">
        <w:rPr>
          <w:rFonts w:ascii="Century Gothic" w:hAnsi="Century Gothic" w:cs="Arial"/>
          <w:bCs/>
          <w:lang w:eastAsia="en-GB"/>
        </w:rPr>
        <w:tab/>
      </w:r>
      <w:r w:rsidR="009671C1" w:rsidRPr="00127F99">
        <w:rPr>
          <w:rFonts w:ascii="Century Gothic" w:hAnsi="Century Gothic" w:cs="Arial"/>
          <w:bCs/>
          <w:lang w:eastAsia="en-GB"/>
        </w:rPr>
        <w:t>They may also be required to take this role in other schools, or in relation to teachers from other schools.</w:t>
      </w:r>
    </w:p>
    <w:p w14:paraId="0F3CABC7" w14:textId="77777777" w:rsidR="009671C1" w:rsidRPr="00127F99" w:rsidRDefault="009671C1" w:rsidP="009671C1">
      <w:pPr>
        <w:pStyle w:val="MediumGrid21"/>
        <w:rPr>
          <w:rFonts w:ascii="Century Gothic" w:hAnsi="Century Gothic"/>
          <w:sz w:val="22"/>
        </w:rPr>
      </w:pPr>
    </w:p>
    <w:p w14:paraId="7A52BFF4" w14:textId="77777777" w:rsidR="009671C1" w:rsidRPr="00127F99" w:rsidRDefault="004B1E03" w:rsidP="009671C1">
      <w:pPr>
        <w:pStyle w:val="MediumGrid21"/>
        <w:ind w:left="720" w:hanging="720"/>
        <w:rPr>
          <w:rFonts w:ascii="Century Gothic" w:hAnsi="Century Gothic"/>
          <w:sz w:val="22"/>
        </w:rPr>
      </w:pPr>
      <w:r w:rsidRPr="00127F99">
        <w:rPr>
          <w:rFonts w:ascii="Century Gothic" w:hAnsi="Century Gothic"/>
          <w:sz w:val="22"/>
        </w:rPr>
        <w:t>6</w:t>
      </w:r>
      <w:r w:rsidR="00573F3E" w:rsidRPr="00127F99">
        <w:rPr>
          <w:rFonts w:ascii="Century Gothic" w:hAnsi="Century Gothic"/>
          <w:sz w:val="22"/>
        </w:rPr>
        <w:t>.21</w:t>
      </w:r>
      <w:r w:rsidR="002B40A5" w:rsidRPr="00127F99">
        <w:rPr>
          <w:rFonts w:ascii="Century Gothic" w:hAnsi="Century Gothic"/>
          <w:sz w:val="22"/>
        </w:rPr>
        <w:tab/>
      </w:r>
      <w:r w:rsidR="009671C1" w:rsidRPr="00127F99">
        <w:rPr>
          <w:rFonts w:ascii="Century Gothic" w:hAnsi="Century Gothic"/>
          <w:sz w:val="22"/>
        </w:rPr>
        <w:t xml:space="preserve">The posts will be paid above the Upper Pay Spine.  These posts will carry responsibility for modeling and leading the improvement of teaching skills across the </w:t>
      </w:r>
      <w:r w:rsidR="00573F3E" w:rsidRPr="00127F99">
        <w:rPr>
          <w:rFonts w:ascii="Century Gothic" w:hAnsi="Century Gothic"/>
          <w:sz w:val="22"/>
        </w:rPr>
        <w:t>school</w:t>
      </w:r>
      <w:r w:rsidR="009671C1" w:rsidRPr="00127F99">
        <w:rPr>
          <w:rFonts w:ascii="Century Gothic" w:hAnsi="Century Gothic"/>
          <w:sz w:val="22"/>
        </w:rPr>
        <w:t>.</w:t>
      </w:r>
    </w:p>
    <w:p w14:paraId="5B08B5D1" w14:textId="77777777" w:rsidR="009671C1" w:rsidRPr="00127F99" w:rsidRDefault="009671C1" w:rsidP="009671C1">
      <w:pPr>
        <w:pStyle w:val="MediumGrid21"/>
        <w:rPr>
          <w:rFonts w:ascii="Century Gothic" w:hAnsi="Century Gothic"/>
          <w:sz w:val="22"/>
        </w:rPr>
      </w:pPr>
    </w:p>
    <w:p w14:paraId="5A4CAFBC" w14:textId="77777777" w:rsidR="009671C1" w:rsidRPr="007D7B14" w:rsidRDefault="004B1E03" w:rsidP="009671C1">
      <w:pPr>
        <w:pStyle w:val="MediumGrid21"/>
        <w:ind w:left="720" w:hanging="720"/>
        <w:rPr>
          <w:rFonts w:ascii="Century Gothic" w:hAnsi="Century Gothic"/>
          <w:sz w:val="22"/>
        </w:rPr>
      </w:pPr>
      <w:r w:rsidRPr="00127F99">
        <w:rPr>
          <w:rFonts w:ascii="Century Gothic" w:hAnsi="Century Gothic"/>
          <w:sz w:val="22"/>
        </w:rPr>
        <w:t>6</w:t>
      </w:r>
      <w:r w:rsidR="00573F3E" w:rsidRPr="00127F99">
        <w:rPr>
          <w:rFonts w:ascii="Century Gothic" w:hAnsi="Century Gothic"/>
          <w:sz w:val="22"/>
        </w:rPr>
        <w:t>.22</w:t>
      </w:r>
      <w:r w:rsidR="002B40A5" w:rsidRPr="00127F99">
        <w:rPr>
          <w:rFonts w:ascii="Century Gothic" w:hAnsi="Century Gothic"/>
          <w:sz w:val="22"/>
        </w:rPr>
        <w:tab/>
      </w:r>
      <w:r w:rsidR="009671C1" w:rsidRPr="00127F99">
        <w:rPr>
          <w:rFonts w:ascii="Century Gothic" w:hAnsi="Century Gothic"/>
          <w:sz w:val="22"/>
        </w:rPr>
        <w:t xml:space="preserve">The pay range for these posts will </w:t>
      </w:r>
      <w:r w:rsidR="007D0784">
        <w:rPr>
          <w:rFonts w:ascii="Century Gothic" w:hAnsi="Century Gothic"/>
          <w:sz w:val="22"/>
        </w:rPr>
        <w:t>be as</w:t>
      </w:r>
      <w:r w:rsidR="009671C1" w:rsidRPr="00127F99">
        <w:rPr>
          <w:rFonts w:ascii="Century Gothic" w:hAnsi="Century Gothic"/>
          <w:sz w:val="22"/>
        </w:rPr>
        <w:t xml:space="preserve"> contained within the School </w:t>
      </w:r>
      <w:r w:rsidR="009671C1" w:rsidRPr="007D7B14">
        <w:rPr>
          <w:rFonts w:ascii="Century Gothic" w:hAnsi="Century Gothic"/>
          <w:sz w:val="22"/>
        </w:rPr>
        <w:t>Teachers’ Pay and Conditions Document</w:t>
      </w:r>
      <w:r w:rsidR="007D0784">
        <w:rPr>
          <w:rFonts w:ascii="Century Gothic" w:hAnsi="Century Gothic"/>
          <w:sz w:val="22"/>
        </w:rPr>
        <w:t xml:space="preserve"> </w:t>
      </w:r>
      <w:r w:rsidR="009671C1" w:rsidRPr="007D7B14">
        <w:rPr>
          <w:rFonts w:ascii="Century Gothic" w:hAnsi="Century Gothic"/>
          <w:sz w:val="22"/>
        </w:rPr>
        <w:t xml:space="preserve">and will be determined by the role and range of responsibility of each post, which may vary across the </w:t>
      </w:r>
      <w:r w:rsidR="00573F3E" w:rsidRPr="007D7B14">
        <w:rPr>
          <w:rFonts w:ascii="Century Gothic" w:hAnsi="Century Gothic"/>
          <w:sz w:val="22"/>
        </w:rPr>
        <w:t>school</w:t>
      </w:r>
      <w:r w:rsidR="009671C1" w:rsidRPr="007D7B14">
        <w:rPr>
          <w:rFonts w:ascii="Century Gothic" w:hAnsi="Century Gothic"/>
          <w:sz w:val="22"/>
        </w:rPr>
        <w:t>.</w:t>
      </w:r>
    </w:p>
    <w:p w14:paraId="16DEB4AB" w14:textId="77777777" w:rsidR="00797045" w:rsidRDefault="00797045" w:rsidP="007D0784">
      <w:pPr>
        <w:rPr>
          <w:rFonts w:ascii="Century Gothic" w:hAnsi="Century Gothic" w:cs="Arial"/>
          <w:bCs/>
          <w:lang w:eastAsia="en-GB"/>
        </w:rPr>
      </w:pPr>
    </w:p>
    <w:p w14:paraId="33F8F60B" w14:textId="77777777" w:rsidR="009671C1" w:rsidRPr="003B4851" w:rsidRDefault="007D0784" w:rsidP="007D0784">
      <w:pPr>
        <w:rPr>
          <w:rFonts w:ascii="Century Gothic" w:hAnsi="Century Gothic" w:cs="Arial"/>
          <w:bCs/>
          <w:lang w:eastAsia="en-GB"/>
        </w:rPr>
      </w:pPr>
      <w:r>
        <w:rPr>
          <w:rFonts w:ascii="Century Gothic" w:hAnsi="Century Gothic" w:cs="Arial"/>
          <w:bCs/>
          <w:lang w:eastAsia="en-GB"/>
        </w:rPr>
        <w:t>6.23</w:t>
      </w:r>
      <w:r>
        <w:rPr>
          <w:rFonts w:ascii="Century Gothic" w:hAnsi="Century Gothic" w:cs="Arial"/>
          <w:bCs/>
          <w:lang w:eastAsia="en-GB"/>
        </w:rPr>
        <w:tab/>
      </w:r>
      <w:r w:rsidR="009671C1" w:rsidRPr="003B4851">
        <w:rPr>
          <w:rFonts w:ascii="Century Gothic" w:hAnsi="Century Gothic" w:cs="Arial"/>
          <w:bCs/>
          <w:lang w:eastAsia="en-GB"/>
        </w:rPr>
        <w:t xml:space="preserve">Exact </w:t>
      </w:r>
      <w:r w:rsidR="003D0FBD">
        <w:rPr>
          <w:rFonts w:ascii="Century Gothic" w:hAnsi="Century Gothic" w:cs="Arial"/>
          <w:bCs/>
          <w:lang w:eastAsia="en-GB"/>
        </w:rPr>
        <w:t>i</w:t>
      </w:r>
      <w:r w:rsidR="009671C1" w:rsidRPr="003B4851">
        <w:rPr>
          <w:rFonts w:ascii="Century Gothic" w:hAnsi="Century Gothic" w:cs="Arial"/>
          <w:bCs/>
          <w:lang w:eastAsia="en-GB"/>
        </w:rPr>
        <w:t>ncrements will be decided dependent on the role.</w:t>
      </w:r>
    </w:p>
    <w:p w14:paraId="0AD9C6F4" w14:textId="77777777" w:rsidR="009671C1" w:rsidRPr="003B4851" w:rsidRDefault="009671C1" w:rsidP="009671C1">
      <w:pPr>
        <w:rPr>
          <w:rFonts w:ascii="Century Gothic" w:hAnsi="Century Gothic" w:cs="Arial"/>
        </w:rPr>
      </w:pPr>
      <w:r w:rsidRPr="003B4851">
        <w:rPr>
          <w:rFonts w:ascii="Century Gothic" w:hAnsi="Century Gothic" w:cs="Arial"/>
        </w:rPr>
        <w:tab/>
      </w:r>
      <w:r w:rsidRPr="003B4851">
        <w:rPr>
          <w:rFonts w:ascii="Century Gothic" w:hAnsi="Century Gothic" w:cs="Arial"/>
        </w:rPr>
        <w:tab/>
      </w:r>
    </w:p>
    <w:p w14:paraId="67CCFAEA" w14:textId="77777777" w:rsidR="009671C1" w:rsidRPr="003B4851" w:rsidRDefault="004B1E03" w:rsidP="009671C1">
      <w:pPr>
        <w:pStyle w:val="MediumGrid21"/>
        <w:ind w:left="720" w:hanging="720"/>
        <w:rPr>
          <w:rFonts w:ascii="Century Gothic" w:hAnsi="Century Gothic"/>
          <w:sz w:val="22"/>
        </w:rPr>
      </w:pPr>
      <w:r w:rsidRPr="003B4851">
        <w:rPr>
          <w:rFonts w:ascii="Century Gothic" w:hAnsi="Century Gothic"/>
          <w:sz w:val="22"/>
        </w:rPr>
        <w:t>6</w:t>
      </w:r>
      <w:r w:rsidR="00573F3E" w:rsidRPr="003B4851">
        <w:rPr>
          <w:rFonts w:ascii="Century Gothic" w:hAnsi="Century Gothic"/>
          <w:sz w:val="22"/>
        </w:rPr>
        <w:t>.24</w:t>
      </w:r>
      <w:r w:rsidR="009671C1" w:rsidRPr="003B4851">
        <w:rPr>
          <w:rFonts w:ascii="Century Gothic" w:hAnsi="Century Gothic"/>
          <w:sz w:val="22"/>
        </w:rPr>
        <w:tab/>
        <w:t>The governing body will ensure that there is no overlap of pay points between the Headteacher and any other leadership post.</w:t>
      </w:r>
    </w:p>
    <w:p w14:paraId="4B1F511A" w14:textId="77777777" w:rsidR="009671C1" w:rsidRPr="003B4851" w:rsidRDefault="009671C1" w:rsidP="009671C1">
      <w:pPr>
        <w:pStyle w:val="MediumGrid21"/>
        <w:rPr>
          <w:rFonts w:ascii="Century Gothic" w:hAnsi="Century Gothic"/>
          <w:sz w:val="22"/>
        </w:rPr>
      </w:pPr>
    </w:p>
    <w:p w14:paraId="450716D4" w14:textId="77777777" w:rsidR="009671C1" w:rsidRPr="003B4851" w:rsidRDefault="004B1E03" w:rsidP="009671C1">
      <w:pPr>
        <w:pStyle w:val="MediumGrid21"/>
        <w:ind w:left="720" w:hanging="720"/>
        <w:rPr>
          <w:rFonts w:ascii="Century Gothic" w:hAnsi="Century Gothic"/>
          <w:sz w:val="22"/>
        </w:rPr>
      </w:pPr>
      <w:r w:rsidRPr="003B4851">
        <w:rPr>
          <w:rFonts w:ascii="Century Gothic" w:hAnsi="Century Gothic"/>
          <w:sz w:val="22"/>
        </w:rPr>
        <w:t>6</w:t>
      </w:r>
      <w:r w:rsidR="00573F3E" w:rsidRPr="003B4851">
        <w:rPr>
          <w:rFonts w:ascii="Century Gothic" w:hAnsi="Century Gothic"/>
          <w:sz w:val="22"/>
        </w:rPr>
        <w:t>.25</w:t>
      </w:r>
      <w:r w:rsidR="009671C1" w:rsidRPr="003B4851">
        <w:rPr>
          <w:rFonts w:ascii="Century Gothic" w:hAnsi="Century Gothic"/>
          <w:sz w:val="22"/>
        </w:rPr>
        <w:tab/>
        <w:t>The starting salary for an appointment to a post on the Leading Practitioner pay range will be determined by the governing body and take account of the teacher’s skills and experience.</w:t>
      </w:r>
    </w:p>
    <w:p w14:paraId="65F9C3DC" w14:textId="77777777" w:rsidR="009671C1" w:rsidRPr="003B4851" w:rsidRDefault="009671C1" w:rsidP="009671C1">
      <w:pPr>
        <w:pStyle w:val="MediumGrid21"/>
        <w:rPr>
          <w:rFonts w:ascii="Century Gothic" w:hAnsi="Century Gothic"/>
          <w:sz w:val="22"/>
        </w:rPr>
      </w:pPr>
    </w:p>
    <w:p w14:paraId="7AB56E6F" w14:textId="77777777" w:rsidR="009671C1" w:rsidRPr="003B4851" w:rsidRDefault="004B1E03" w:rsidP="009671C1">
      <w:pPr>
        <w:pStyle w:val="MediumGrid21"/>
        <w:ind w:left="720" w:hanging="720"/>
        <w:rPr>
          <w:rFonts w:ascii="Century Gothic" w:hAnsi="Century Gothic"/>
          <w:sz w:val="22"/>
        </w:rPr>
      </w:pPr>
      <w:r w:rsidRPr="003B4851">
        <w:rPr>
          <w:rFonts w:ascii="Century Gothic" w:hAnsi="Century Gothic"/>
          <w:sz w:val="22"/>
        </w:rPr>
        <w:t>6</w:t>
      </w:r>
      <w:r w:rsidR="00573F3E" w:rsidRPr="003B4851">
        <w:rPr>
          <w:rFonts w:ascii="Century Gothic" w:hAnsi="Century Gothic"/>
          <w:sz w:val="22"/>
        </w:rPr>
        <w:t>.26</w:t>
      </w:r>
      <w:r w:rsidR="009671C1" w:rsidRPr="003B4851">
        <w:rPr>
          <w:rFonts w:ascii="Century Gothic" w:hAnsi="Century Gothic"/>
          <w:sz w:val="22"/>
        </w:rPr>
        <w:tab/>
        <w:t xml:space="preserve">Progression on the pay range for a member of staff paid on the Leading Practitioner pay range will be subject to a review of performance set against the annual appraisal review.  The governing body may decide to award one increment for sustained high quality performance or more increments where performance has been exceptional. Where performance has not been of a sustained high quality the governing body may decide that there should be no pay progression.  The pay review will </w:t>
      </w:r>
      <w:r w:rsidR="005C366B" w:rsidRPr="003B4851">
        <w:rPr>
          <w:rFonts w:ascii="Century Gothic" w:hAnsi="Century Gothic"/>
          <w:sz w:val="22"/>
        </w:rPr>
        <w:t xml:space="preserve">normally </w:t>
      </w:r>
      <w:r w:rsidR="009671C1" w:rsidRPr="003B4851">
        <w:rPr>
          <w:rFonts w:ascii="Century Gothic" w:hAnsi="Century Gothic"/>
          <w:sz w:val="22"/>
        </w:rPr>
        <w:t>be completed by 31</w:t>
      </w:r>
      <w:r w:rsidR="009671C1" w:rsidRPr="003B4851">
        <w:rPr>
          <w:rFonts w:ascii="Century Gothic" w:hAnsi="Century Gothic"/>
          <w:sz w:val="22"/>
          <w:vertAlign w:val="superscript"/>
        </w:rPr>
        <w:t>st</w:t>
      </w:r>
      <w:r w:rsidR="009671C1" w:rsidRPr="003B4851">
        <w:rPr>
          <w:rFonts w:ascii="Century Gothic" w:hAnsi="Century Gothic"/>
          <w:sz w:val="22"/>
        </w:rPr>
        <w:t xml:space="preserve"> October.</w:t>
      </w:r>
    </w:p>
    <w:p w14:paraId="5023141B" w14:textId="77777777" w:rsidR="005C7625" w:rsidRPr="003B4851" w:rsidRDefault="005C7625" w:rsidP="00DF3810">
      <w:pPr>
        <w:rPr>
          <w:rFonts w:ascii="Century Gothic" w:hAnsi="Century Gothic" w:cs="Arial"/>
          <w:b/>
          <w:bCs/>
          <w:lang w:eastAsia="en-GB"/>
        </w:rPr>
      </w:pPr>
    </w:p>
    <w:p w14:paraId="054982A5" w14:textId="77777777" w:rsidR="00E20A69" w:rsidRPr="00127F99" w:rsidRDefault="009671C1" w:rsidP="00DF3810">
      <w:pPr>
        <w:rPr>
          <w:rFonts w:ascii="Century Gothic" w:hAnsi="Century Gothic" w:cs="Arial"/>
          <w:b/>
          <w:bCs/>
          <w:lang w:eastAsia="en-GB"/>
        </w:rPr>
      </w:pPr>
      <w:r w:rsidRPr="003B4851">
        <w:rPr>
          <w:rFonts w:ascii="Century Gothic" w:hAnsi="Century Gothic" w:cs="Arial"/>
          <w:b/>
          <w:bCs/>
          <w:lang w:eastAsia="en-GB"/>
        </w:rPr>
        <w:t>T</w:t>
      </w:r>
      <w:r w:rsidR="00E20A69" w:rsidRPr="003B4851">
        <w:rPr>
          <w:rFonts w:ascii="Century Gothic" w:hAnsi="Century Gothic" w:cs="Arial"/>
          <w:b/>
          <w:bCs/>
          <w:lang w:eastAsia="en-GB"/>
        </w:rPr>
        <w:t>eachers</w:t>
      </w:r>
    </w:p>
    <w:p w14:paraId="1F3B1409" w14:textId="77777777" w:rsidR="00E20A69" w:rsidRPr="00127F99" w:rsidRDefault="00E20A69" w:rsidP="00DF3810">
      <w:pPr>
        <w:rPr>
          <w:rFonts w:ascii="Century Gothic" w:hAnsi="Century Gothic" w:cs="Arial"/>
          <w:bCs/>
          <w:lang w:eastAsia="en-GB"/>
        </w:rPr>
      </w:pPr>
    </w:p>
    <w:p w14:paraId="73EB9B59" w14:textId="77777777" w:rsidR="00B80F7E" w:rsidRPr="00127F99" w:rsidRDefault="004B1E03" w:rsidP="007D0784">
      <w:pPr>
        <w:ind w:left="720" w:hanging="720"/>
        <w:rPr>
          <w:rFonts w:ascii="Century Gothic" w:hAnsi="Century Gothic" w:cs="Arial"/>
          <w:bCs/>
          <w:lang w:eastAsia="en-GB"/>
        </w:rPr>
      </w:pPr>
      <w:r w:rsidRPr="00184A74">
        <w:rPr>
          <w:rFonts w:ascii="Century Gothic" w:hAnsi="Century Gothic" w:cs="Arial"/>
          <w:bCs/>
          <w:lang w:eastAsia="en-GB"/>
        </w:rPr>
        <w:t>6</w:t>
      </w:r>
      <w:r w:rsidR="0084378C" w:rsidRPr="00184A74">
        <w:rPr>
          <w:rFonts w:ascii="Century Gothic" w:hAnsi="Century Gothic" w:cs="Arial"/>
          <w:bCs/>
          <w:lang w:eastAsia="en-GB"/>
        </w:rPr>
        <w:t>.</w:t>
      </w:r>
      <w:r w:rsidR="00573F3E" w:rsidRPr="00184A74">
        <w:rPr>
          <w:rFonts w:ascii="Century Gothic" w:hAnsi="Century Gothic" w:cs="Arial"/>
          <w:bCs/>
          <w:lang w:eastAsia="en-GB"/>
        </w:rPr>
        <w:t>27</w:t>
      </w:r>
      <w:r w:rsidR="0084378C" w:rsidRPr="00184A74">
        <w:rPr>
          <w:rFonts w:ascii="Century Gothic" w:hAnsi="Century Gothic" w:cs="Arial"/>
          <w:bCs/>
          <w:lang w:eastAsia="en-GB"/>
        </w:rPr>
        <w:tab/>
      </w:r>
      <w:r w:rsidR="00B80F7E" w:rsidRPr="00184A74">
        <w:rPr>
          <w:rFonts w:ascii="Century Gothic" w:hAnsi="Century Gothic" w:cs="Arial"/>
          <w:bCs/>
          <w:lang w:eastAsia="en-GB"/>
        </w:rPr>
        <w:t xml:space="preserve">Main </w:t>
      </w:r>
      <w:r w:rsidR="003A6931">
        <w:rPr>
          <w:rFonts w:ascii="Century Gothic" w:hAnsi="Century Gothic" w:cs="Arial"/>
          <w:bCs/>
          <w:lang w:eastAsia="en-GB"/>
        </w:rPr>
        <w:t>S</w:t>
      </w:r>
      <w:r w:rsidR="00B80F7E" w:rsidRPr="00184A74">
        <w:rPr>
          <w:rFonts w:ascii="Century Gothic" w:hAnsi="Century Gothic" w:cs="Arial"/>
          <w:bCs/>
          <w:lang w:eastAsia="en-GB"/>
        </w:rPr>
        <w:t xml:space="preserve">cale </w:t>
      </w:r>
      <w:r w:rsidR="003A6931">
        <w:rPr>
          <w:rFonts w:ascii="Century Gothic" w:hAnsi="Century Gothic" w:cs="Arial"/>
          <w:bCs/>
          <w:lang w:eastAsia="en-GB"/>
        </w:rPr>
        <w:t xml:space="preserve">Teachers will be </w:t>
      </w:r>
      <w:r w:rsidR="007D0784" w:rsidRPr="00127F99">
        <w:rPr>
          <w:rFonts w:ascii="Century Gothic" w:hAnsi="Century Gothic"/>
        </w:rPr>
        <w:t xml:space="preserve">paid </w:t>
      </w:r>
      <w:r w:rsidR="00750D36">
        <w:rPr>
          <w:rFonts w:ascii="Century Gothic" w:hAnsi="Century Gothic"/>
        </w:rPr>
        <w:t>within</w:t>
      </w:r>
      <w:r w:rsidR="007D0784" w:rsidRPr="00127F99">
        <w:rPr>
          <w:rFonts w:ascii="Century Gothic" w:hAnsi="Century Gothic"/>
        </w:rPr>
        <w:t xml:space="preserve"> </w:t>
      </w:r>
      <w:r w:rsidR="007D0784">
        <w:rPr>
          <w:rFonts w:ascii="Century Gothic" w:hAnsi="Century Gothic"/>
        </w:rPr>
        <w:t xml:space="preserve">the </w:t>
      </w:r>
      <w:r w:rsidR="007D0784" w:rsidRPr="00127F99">
        <w:rPr>
          <w:rFonts w:ascii="Century Gothic" w:hAnsi="Century Gothic"/>
        </w:rPr>
        <w:t xml:space="preserve">pay range contained within the School </w:t>
      </w:r>
      <w:r w:rsidR="007D0784" w:rsidRPr="007D7B14">
        <w:rPr>
          <w:rFonts w:ascii="Century Gothic" w:hAnsi="Century Gothic"/>
        </w:rPr>
        <w:t>Teachers’ Pay and Conditions Document</w:t>
      </w:r>
      <w:r w:rsidR="00B80F7E" w:rsidRPr="00184A74">
        <w:rPr>
          <w:rFonts w:ascii="Century Gothic" w:hAnsi="Century Gothic" w:cs="Arial"/>
          <w:bCs/>
          <w:lang w:eastAsia="en-GB"/>
        </w:rPr>
        <w:t>.</w:t>
      </w:r>
      <w:r w:rsidR="00750D36">
        <w:rPr>
          <w:rFonts w:ascii="Century Gothic" w:hAnsi="Century Gothic" w:cs="Arial"/>
          <w:bCs/>
          <w:lang w:eastAsia="en-GB"/>
        </w:rPr>
        <w:t xml:space="preserve">  </w:t>
      </w:r>
      <w:r w:rsidR="00750D36" w:rsidRPr="00203386">
        <w:rPr>
          <w:rFonts w:ascii="Century Gothic" w:hAnsi="Century Gothic" w:cs="Arial"/>
          <w:bCs/>
          <w:lang w:eastAsia="en-GB"/>
        </w:rPr>
        <w:t>See Appendix 3.</w:t>
      </w:r>
    </w:p>
    <w:p w14:paraId="562C75D1" w14:textId="77777777" w:rsidR="009037D4" w:rsidRPr="00127F99" w:rsidRDefault="009037D4" w:rsidP="00DF3810">
      <w:pPr>
        <w:rPr>
          <w:rFonts w:ascii="Century Gothic" w:hAnsi="Century Gothic" w:cs="Arial"/>
          <w:bCs/>
          <w:lang w:eastAsia="en-GB"/>
        </w:rPr>
      </w:pPr>
    </w:p>
    <w:p w14:paraId="456DCE1A" w14:textId="77777777" w:rsidR="009037D4" w:rsidRPr="00127F99" w:rsidRDefault="004B1E03" w:rsidP="00DF3810">
      <w:pPr>
        <w:rPr>
          <w:rFonts w:ascii="Century Gothic" w:hAnsi="Century Gothic" w:cs="Arial"/>
          <w:bCs/>
          <w:lang w:eastAsia="en-GB"/>
        </w:rPr>
      </w:pPr>
      <w:r w:rsidRPr="00127F99">
        <w:rPr>
          <w:rFonts w:ascii="Century Gothic" w:hAnsi="Century Gothic" w:cs="Arial"/>
          <w:bCs/>
          <w:lang w:eastAsia="en-GB"/>
        </w:rPr>
        <w:t>6</w:t>
      </w:r>
      <w:r w:rsidR="005C7625" w:rsidRPr="00127F99">
        <w:rPr>
          <w:rFonts w:ascii="Century Gothic" w:hAnsi="Century Gothic" w:cs="Arial"/>
          <w:bCs/>
          <w:lang w:eastAsia="en-GB"/>
        </w:rPr>
        <w:t>.28</w:t>
      </w:r>
      <w:r w:rsidR="0084378C" w:rsidRPr="00127F99">
        <w:rPr>
          <w:rFonts w:ascii="Century Gothic" w:hAnsi="Century Gothic" w:cs="Arial"/>
          <w:bCs/>
          <w:lang w:eastAsia="en-GB"/>
        </w:rPr>
        <w:tab/>
      </w:r>
      <w:r w:rsidR="009037D4" w:rsidRPr="00127F99">
        <w:rPr>
          <w:rFonts w:ascii="Century Gothic" w:hAnsi="Century Gothic" w:cs="Arial"/>
          <w:bCs/>
          <w:lang w:eastAsia="en-GB"/>
        </w:rPr>
        <w:t>Pay on appointment will have due regard to:</w:t>
      </w:r>
    </w:p>
    <w:p w14:paraId="6B97E114" w14:textId="77777777" w:rsidR="009037D4" w:rsidRPr="00127F99" w:rsidRDefault="009037D4" w:rsidP="00BE37B7">
      <w:pPr>
        <w:numPr>
          <w:ilvl w:val="0"/>
          <w:numId w:val="15"/>
        </w:numPr>
        <w:rPr>
          <w:rFonts w:ascii="Century Gothic" w:hAnsi="Century Gothic" w:cs="Arial"/>
          <w:bCs/>
          <w:lang w:eastAsia="en-GB"/>
        </w:rPr>
      </w:pPr>
      <w:r w:rsidRPr="00127F99">
        <w:rPr>
          <w:rFonts w:ascii="Century Gothic" w:hAnsi="Century Gothic" w:cs="Arial"/>
          <w:bCs/>
          <w:lang w:eastAsia="en-GB"/>
        </w:rPr>
        <w:t>The requirements of the post</w:t>
      </w:r>
    </w:p>
    <w:p w14:paraId="7620A614" w14:textId="77777777" w:rsidR="009037D4" w:rsidRPr="00127F99" w:rsidRDefault="009037D4" w:rsidP="00BE37B7">
      <w:pPr>
        <w:numPr>
          <w:ilvl w:val="0"/>
          <w:numId w:val="15"/>
        </w:numPr>
        <w:rPr>
          <w:rFonts w:ascii="Century Gothic" w:hAnsi="Century Gothic" w:cs="Arial"/>
          <w:bCs/>
          <w:lang w:eastAsia="en-GB"/>
        </w:rPr>
      </w:pPr>
      <w:r w:rsidRPr="00127F99">
        <w:rPr>
          <w:rFonts w:ascii="Century Gothic" w:hAnsi="Century Gothic" w:cs="Arial"/>
          <w:bCs/>
          <w:lang w:eastAsia="en-GB"/>
        </w:rPr>
        <w:t>Any specialist knowledge required for the post</w:t>
      </w:r>
    </w:p>
    <w:p w14:paraId="1492D275" w14:textId="77777777" w:rsidR="009037D4" w:rsidRPr="00127F99" w:rsidRDefault="009037D4" w:rsidP="00BE37B7">
      <w:pPr>
        <w:numPr>
          <w:ilvl w:val="0"/>
          <w:numId w:val="15"/>
        </w:numPr>
        <w:rPr>
          <w:rFonts w:ascii="Century Gothic" w:hAnsi="Century Gothic" w:cs="Arial"/>
          <w:bCs/>
          <w:lang w:eastAsia="en-GB"/>
        </w:rPr>
      </w:pPr>
      <w:r w:rsidRPr="00127F99">
        <w:rPr>
          <w:rFonts w:ascii="Century Gothic" w:hAnsi="Century Gothic" w:cs="Arial"/>
          <w:bCs/>
          <w:lang w:eastAsia="en-GB"/>
        </w:rPr>
        <w:t>The experience required to undertake the specific duties of the post</w:t>
      </w:r>
    </w:p>
    <w:p w14:paraId="7C99602B" w14:textId="77777777" w:rsidR="009037D4" w:rsidRPr="003B4851" w:rsidRDefault="00A63909" w:rsidP="00BE37B7">
      <w:pPr>
        <w:numPr>
          <w:ilvl w:val="0"/>
          <w:numId w:val="15"/>
        </w:numPr>
        <w:rPr>
          <w:rFonts w:ascii="Century Gothic" w:hAnsi="Century Gothic" w:cs="Arial"/>
          <w:bCs/>
          <w:lang w:eastAsia="en-GB"/>
        </w:rPr>
      </w:pPr>
      <w:r w:rsidRPr="003B4851">
        <w:rPr>
          <w:rFonts w:ascii="Century Gothic" w:hAnsi="Century Gothic" w:cs="Arial"/>
          <w:bCs/>
          <w:lang w:eastAsia="en-GB"/>
        </w:rPr>
        <w:t>T</w:t>
      </w:r>
      <w:r w:rsidR="009037D4" w:rsidRPr="003B4851">
        <w:rPr>
          <w:rFonts w:ascii="Century Gothic" w:hAnsi="Century Gothic" w:cs="Arial"/>
          <w:bCs/>
          <w:lang w:eastAsia="en-GB"/>
        </w:rPr>
        <w:t>he wider school context</w:t>
      </w:r>
    </w:p>
    <w:p w14:paraId="07C8D1A8" w14:textId="77777777" w:rsidR="00A63909" w:rsidRPr="003B4851" w:rsidRDefault="00A63909" w:rsidP="00BE37B7">
      <w:pPr>
        <w:numPr>
          <w:ilvl w:val="0"/>
          <w:numId w:val="15"/>
        </w:numPr>
        <w:rPr>
          <w:rFonts w:ascii="Century Gothic" w:hAnsi="Century Gothic" w:cs="Arial"/>
          <w:bCs/>
          <w:lang w:eastAsia="en-GB"/>
        </w:rPr>
      </w:pPr>
      <w:r w:rsidRPr="003B4851">
        <w:rPr>
          <w:rFonts w:ascii="Century Gothic" w:hAnsi="Century Gothic" w:cs="Arial"/>
          <w:bCs/>
          <w:lang w:eastAsia="en-GB"/>
        </w:rPr>
        <w:t>Relevant experience from overseas</w:t>
      </w:r>
    </w:p>
    <w:p w14:paraId="664355AD" w14:textId="77777777" w:rsidR="009037D4" w:rsidRPr="003B4851" w:rsidRDefault="009037D4" w:rsidP="009037D4">
      <w:pPr>
        <w:ind w:left="720"/>
        <w:rPr>
          <w:rFonts w:ascii="Century Gothic" w:hAnsi="Century Gothic" w:cs="Arial"/>
          <w:bCs/>
          <w:lang w:eastAsia="en-GB"/>
        </w:rPr>
      </w:pPr>
    </w:p>
    <w:p w14:paraId="5E5F6EDC" w14:textId="77777777" w:rsidR="009037D4" w:rsidRPr="003B4851" w:rsidRDefault="004B1E03" w:rsidP="0084378C">
      <w:pPr>
        <w:ind w:left="720" w:hanging="720"/>
        <w:rPr>
          <w:rFonts w:ascii="Century Gothic" w:hAnsi="Century Gothic" w:cs="Arial"/>
          <w:bCs/>
          <w:lang w:eastAsia="en-GB"/>
        </w:rPr>
      </w:pPr>
      <w:r w:rsidRPr="003B4851">
        <w:rPr>
          <w:rFonts w:ascii="Century Gothic" w:hAnsi="Century Gothic" w:cs="Arial"/>
          <w:bCs/>
          <w:lang w:eastAsia="en-GB"/>
        </w:rPr>
        <w:t>6</w:t>
      </w:r>
      <w:r w:rsidR="005C7625" w:rsidRPr="003B4851">
        <w:rPr>
          <w:rFonts w:ascii="Century Gothic" w:hAnsi="Century Gothic" w:cs="Arial"/>
          <w:bCs/>
          <w:lang w:eastAsia="en-GB"/>
        </w:rPr>
        <w:t>.29</w:t>
      </w:r>
      <w:r w:rsidR="0084378C" w:rsidRPr="003B4851">
        <w:rPr>
          <w:rFonts w:ascii="Century Gothic" w:hAnsi="Century Gothic" w:cs="Arial"/>
          <w:bCs/>
          <w:lang w:eastAsia="en-GB"/>
        </w:rPr>
        <w:tab/>
      </w:r>
      <w:r w:rsidR="00D54B14" w:rsidRPr="003B4851">
        <w:rPr>
          <w:rFonts w:ascii="Century Gothic" w:hAnsi="Century Gothic" w:cs="Arial"/>
          <w:bCs/>
          <w:lang w:eastAsia="en-GB"/>
        </w:rPr>
        <w:t xml:space="preserve">The </w:t>
      </w:r>
      <w:r w:rsidR="00DE183D" w:rsidRPr="003B4851">
        <w:rPr>
          <w:rFonts w:ascii="Century Gothic" w:hAnsi="Century Gothic" w:cs="Arial"/>
          <w:bCs/>
          <w:lang w:eastAsia="en-GB"/>
        </w:rPr>
        <w:t>g</w:t>
      </w:r>
      <w:r w:rsidR="009037D4" w:rsidRPr="003B4851">
        <w:rPr>
          <w:rFonts w:ascii="Century Gothic" w:hAnsi="Century Gothic" w:cs="Arial"/>
          <w:bCs/>
          <w:lang w:eastAsia="en-GB"/>
        </w:rPr>
        <w:t xml:space="preserve">overning </w:t>
      </w:r>
      <w:r w:rsidR="00DE183D" w:rsidRPr="003B4851">
        <w:rPr>
          <w:rFonts w:ascii="Century Gothic" w:hAnsi="Century Gothic" w:cs="Arial"/>
          <w:bCs/>
          <w:lang w:eastAsia="en-GB"/>
        </w:rPr>
        <w:t>b</w:t>
      </w:r>
      <w:r w:rsidR="009037D4" w:rsidRPr="003B4851">
        <w:rPr>
          <w:rFonts w:ascii="Century Gothic" w:hAnsi="Century Gothic" w:cs="Arial"/>
          <w:bCs/>
          <w:lang w:eastAsia="en-GB"/>
        </w:rPr>
        <w:t>od</w:t>
      </w:r>
      <w:r w:rsidR="00D54B14" w:rsidRPr="003B4851">
        <w:rPr>
          <w:rFonts w:ascii="Century Gothic" w:hAnsi="Century Gothic" w:cs="Arial"/>
          <w:bCs/>
          <w:lang w:eastAsia="en-GB"/>
        </w:rPr>
        <w:t>y</w:t>
      </w:r>
      <w:r w:rsidR="009037D4" w:rsidRPr="003B4851">
        <w:rPr>
          <w:rFonts w:ascii="Century Gothic" w:hAnsi="Century Gothic" w:cs="Arial"/>
          <w:bCs/>
          <w:lang w:eastAsia="en-GB"/>
        </w:rPr>
        <w:t xml:space="preserve"> </w:t>
      </w:r>
      <w:r w:rsidR="00D54B14" w:rsidRPr="003B4851">
        <w:rPr>
          <w:rFonts w:ascii="Century Gothic" w:hAnsi="Century Gothic" w:cs="Arial"/>
          <w:bCs/>
          <w:lang w:eastAsia="en-GB"/>
        </w:rPr>
        <w:t>will consider use of recruitment and retention</w:t>
      </w:r>
      <w:r w:rsidR="002E3863" w:rsidRPr="003B4851">
        <w:rPr>
          <w:rFonts w:ascii="Century Gothic" w:hAnsi="Century Gothic" w:cs="Arial"/>
          <w:bCs/>
          <w:lang w:eastAsia="en-GB"/>
        </w:rPr>
        <w:t xml:space="preserve"> payments</w:t>
      </w:r>
      <w:r w:rsidR="00D54B14" w:rsidRPr="003B4851">
        <w:rPr>
          <w:rFonts w:ascii="Century Gothic" w:hAnsi="Century Gothic" w:cs="Arial"/>
          <w:bCs/>
          <w:lang w:eastAsia="en-GB"/>
        </w:rPr>
        <w:t xml:space="preserve"> to</w:t>
      </w:r>
      <w:r w:rsidR="00490DC9" w:rsidRPr="003B4851">
        <w:rPr>
          <w:rFonts w:ascii="Century Gothic" w:hAnsi="Century Gothic" w:cs="Arial"/>
          <w:bCs/>
          <w:lang w:eastAsia="en-GB"/>
        </w:rPr>
        <w:t xml:space="preserve"> secure the candidate of choice</w:t>
      </w:r>
      <w:r w:rsidR="00AC0488" w:rsidRPr="003B4851">
        <w:rPr>
          <w:rFonts w:ascii="Century Gothic" w:hAnsi="Century Gothic" w:cs="Arial"/>
          <w:bCs/>
          <w:lang w:eastAsia="en-GB"/>
        </w:rPr>
        <w:t>)</w:t>
      </w:r>
      <w:r w:rsidR="00490DC9" w:rsidRPr="003B4851">
        <w:rPr>
          <w:rFonts w:ascii="Century Gothic" w:hAnsi="Century Gothic" w:cs="Arial"/>
          <w:bCs/>
          <w:lang w:eastAsia="en-GB"/>
        </w:rPr>
        <w:t>.</w:t>
      </w:r>
    </w:p>
    <w:p w14:paraId="1A965116" w14:textId="77777777" w:rsidR="00B80F7E" w:rsidRPr="003B4851" w:rsidRDefault="00B80F7E" w:rsidP="009037D4">
      <w:pPr>
        <w:rPr>
          <w:rFonts w:ascii="Century Gothic" w:hAnsi="Century Gothic" w:cs="Arial"/>
          <w:bCs/>
          <w:lang w:eastAsia="en-GB"/>
        </w:rPr>
      </w:pPr>
    </w:p>
    <w:p w14:paraId="73086B9F" w14:textId="77777777" w:rsidR="007D0784" w:rsidRDefault="004B1E03" w:rsidP="003A6931">
      <w:pPr>
        <w:ind w:left="720" w:hanging="720"/>
        <w:rPr>
          <w:rFonts w:ascii="Century Gothic" w:hAnsi="Century Gothic" w:cs="Arial"/>
          <w:bCs/>
          <w:lang w:eastAsia="en-GB"/>
        </w:rPr>
      </w:pPr>
      <w:r w:rsidRPr="003B4851">
        <w:rPr>
          <w:rFonts w:ascii="Century Gothic" w:hAnsi="Century Gothic" w:cs="Arial"/>
          <w:bCs/>
          <w:lang w:eastAsia="en-GB"/>
        </w:rPr>
        <w:t>6</w:t>
      </w:r>
      <w:r w:rsidR="005C7625" w:rsidRPr="003B4851">
        <w:rPr>
          <w:rFonts w:ascii="Century Gothic" w:hAnsi="Century Gothic" w:cs="Arial"/>
          <w:bCs/>
          <w:lang w:eastAsia="en-GB"/>
        </w:rPr>
        <w:t>.30</w:t>
      </w:r>
      <w:r w:rsidR="0084378C" w:rsidRPr="003B4851">
        <w:rPr>
          <w:rFonts w:ascii="Century Gothic" w:hAnsi="Century Gothic" w:cs="Arial"/>
          <w:bCs/>
          <w:lang w:eastAsia="en-GB"/>
        </w:rPr>
        <w:tab/>
        <w:t>Whilst</w:t>
      </w:r>
      <w:r w:rsidR="009B7A42" w:rsidRPr="003B4851">
        <w:rPr>
          <w:rFonts w:ascii="Century Gothic" w:hAnsi="Century Gothic" w:cs="Arial"/>
          <w:bCs/>
          <w:lang w:eastAsia="en-GB"/>
        </w:rPr>
        <w:t xml:space="preserve"> there is no longer automatic portability from school to school with regards </w:t>
      </w:r>
      <w:r w:rsidR="0004444F" w:rsidRPr="003B4851">
        <w:rPr>
          <w:rFonts w:ascii="Century Gothic" w:hAnsi="Century Gothic" w:cs="Arial"/>
          <w:bCs/>
          <w:lang w:eastAsia="en-GB"/>
        </w:rPr>
        <w:t>to</w:t>
      </w:r>
      <w:r w:rsidR="00160AD6" w:rsidRPr="003B4851">
        <w:rPr>
          <w:rFonts w:ascii="Century Gothic" w:hAnsi="Century Gothic" w:cs="Arial"/>
          <w:bCs/>
          <w:lang w:eastAsia="en-GB"/>
        </w:rPr>
        <w:t xml:space="preserve"> </w:t>
      </w:r>
      <w:r w:rsidR="009B7A42" w:rsidRPr="003B4851">
        <w:rPr>
          <w:rFonts w:ascii="Century Gothic" w:hAnsi="Century Gothic" w:cs="Arial"/>
          <w:bCs/>
          <w:lang w:eastAsia="en-GB"/>
        </w:rPr>
        <w:t xml:space="preserve">pay </w:t>
      </w:r>
      <w:r w:rsidR="0084378C" w:rsidRPr="003B4851">
        <w:rPr>
          <w:rFonts w:ascii="Century Gothic" w:hAnsi="Century Gothic" w:cs="Arial"/>
          <w:bCs/>
          <w:lang w:eastAsia="en-GB"/>
        </w:rPr>
        <w:t>point, t</w:t>
      </w:r>
      <w:r w:rsidR="00AC0488" w:rsidRPr="003B4851">
        <w:rPr>
          <w:rFonts w:ascii="Century Gothic" w:hAnsi="Century Gothic" w:cs="Arial"/>
          <w:bCs/>
          <w:lang w:eastAsia="en-GB"/>
        </w:rPr>
        <w:t xml:space="preserve">he </w:t>
      </w:r>
      <w:r w:rsidR="00DE183D" w:rsidRPr="003B4851">
        <w:rPr>
          <w:rFonts w:ascii="Century Gothic" w:hAnsi="Century Gothic" w:cs="Arial"/>
          <w:bCs/>
          <w:lang w:eastAsia="en-GB"/>
        </w:rPr>
        <w:t>g</w:t>
      </w:r>
      <w:r w:rsidR="00AC0488" w:rsidRPr="003B4851">
        <w:rPr>
          <w:rFonts w:ascii="Century Gothic" w:hAnsi="Century Gothic" w:cs="Arial"/>
          <w:bCs/>
          <w:lang w:eastAsia="en-GB"/>
        </w:rPr>
        <w:t xml:space="preserve">overning </w:t>
      </w:r>
      <w:r w:rsidR="00DE183D" w:rsidRPr="003B4851">
        <w:rPr>
          <w:rFonts w:ascii="Century Gothic" w:hAnsi="Century Gothic" w:cs="Arial"/>
          <w:bCs/>
          <w:lang w:eastAsia="en-GB"/>
        </w:rPr>
        <w:t>b</w:t>
      </w:r>
      <w:r w:rsidR="00AC0488" w:rsidRPr="003B4851">
        <w:rPr>
          <w:rFonts w:ascii="Century Gothic" w:hAnsi="Century Gothic" w:cs="Arial"/>
          <w:bCs/>
          <w:lang w:eastAsia="en-GB"/>
        </w:rPr>
        <w:t xml:space="preserve">ody will </w:t>
      </w:r>
      <w:proofErr w:type="spellStart"/>
      <w:r w:rsidR="00AC0488" w:rsidRPr="003B4851">
        <w:rPr>
          <w:rFonts w:ascii="Century Gothic" w:hAnsi="Century Gothic" w:cs="Arial"/>
          <w:bCs/>
          <w:lang w:eastAsia="en-GB"/>
        </w:rPr>
        <w:t>hono</w:t>
      </w:r>
      <w:r w:rsidR="0004444F" w:rsidRPr="003B4851">
        <w:rPr>
          <w:rFonts w:ascii="Century Gothic" w:hAnsi="Century Gothic" w:cs="Arial"/>
          <w:bCs/>
          <w:lang w:eastAsia="en-GB"/>
        </w:rPr>
        <w:t>u</w:t>
      </w:r>
      <w:r w:rsidR="00AC0488" w:rsidRPr="003B4851">
        <w:rPr>
          <w:rFonts w:ascii="Century Gothic" w:hAnsi="Century Gothic" w:cs="Arial"/>
          <w:bCs/>
          <w:lang w:eastAsia="en-GB"/>
        </w:rPr>
        <w:t>r</w:t>
      </w:r>
      <w:proofErr w:type="spellEnd"/>
      <w:r w:rsidR="0004444F" w:rsidRPr="003B4851">
        <w:rPr>
          <w:rFonts w:ascii="Century Gothic" w:hAnsi="Century Gothic" w:cs="Arial"/>
          <w:bCs/>
          <w:lang w:eastAsia="en-GB"/>
        </w:rPr>
        <w:t xml:space="preserve"> </w:t>
      </w:r>
      <w:r w:rsidR="00AC0488" w:rsidRPr="003B4851">
        <w:rPr>
          <w:rFonts w:ascii="Century Gothic" w:hAnsi="Century Gothic" w:cs="Arial"/>
          <w:bCs/>
          <w:lang w:eastAsia="en-GB"/>
        </w:rPr>
        <w:t>portability</w:t>
      </w:r>
      <w:r w:rsidR="003E16B8" w:rsidRPr="003B4851">
        <w:rPr>
          <w:rFonts w:ascii="Century Gothic" w:hAnsi="Century Gothic" w:cs="Arial"/>
          <w:bCs/>
          <w:lang w:eastAsia="en-GB"/>
        </w:rPr>
        <w:t>.</w:t>
      </w:r>
      <w:r w:rsidR="007D7B14">
        <w:rPr>
          <w:rFonts w:ascii="Century Gothic" w:hAnsi="Century Gothic" w:cs="Arial"/>
          <w:bCs/>
          <w:lang w:eastAsia="en-GB"/>
        </w:rPr>
        <w:t xml:space="preserve"> </w:t>
      </w:r>
    </w:p>
    <w:p w14:paraId="7DF4E37C" w14:textId="77777777" w:rsidR="003D0FBD" w:rsidRDefault="003D0FBD" w:rsidP="003A6931">
      <w:pPr>
        <w:ind w:left="720" w:hanging="720"/>
        <w:rPr>
          <w:rFonts w:ascii="Century Gothic" w:hAnsi="Century Gothic" w:cs="Arial"/>
          <w:bCs/>
          <w:lang w:eastAsia="en-GB"/>
        </w:rPr>
      </w:pPr>
    </w:p>
    <w:p w14:paraId="44FB30F8" w14:textId="77777777" w:rsidR="003D0FBD" w:rsidRDefault="003D0FBD" w:rsidP="003A6931">
      <w:pPr>
        <w:ind w:left="720" w:hanging="720"/>
        <w:rPr>
          <w:rFonts w:ascii="Century Gothic" w:hAnsi="Century Gothic" w:cs="Arial"/>
          <w:bCs/>
          <w:lang w:eastAsia="en-GB"/>
        </w:rPr>
      </w:pPr>
    </w:p>
    <w:p w14:paraId="1DA6542E" w14:textId="77777777" w:rsidR="003D0FBD" w:rsidRPr="007D0784" w:rsidRDefault="003D0FBD" w:rsidP="003A6931">
      <w:pPr>
        <w:ind w:left="720" w:hanging="720"/>
        <w:rPr>
          <w:rFonts w:ascii="Century Gothic" w:hAnsi="Century Gothic" w:cs="Arial"/>
          <w:bCs/>
          <w:strike/>
          <w:lang w:eastAsia="en-GB"/>
        </w:rPr>
      </w:pPr>
    </w:p>
    <w:p w14:paraId="3041E394" w14:textId="77777777" w:rsidR="007D0784" w:rsidRPr="00127F99" w:rsidRDefault="007D0784" w:rsidP="00B80F7E">
      <w:pPr>
        <w:rPr>
          <w:rFonts w:ascii="Century Gothic" w:hAnsi="Century Gothic" w:cs="Arial"/>
          <w:bCs/>
          <w:lang w:eastAsia="en-GB"/>
        </w:rPr>
      </w:pPr>
    </w:p>
    <w:p w14:paraId="39A5B20D" w14:textId="77777777" w:rsidR="0008377E" w:rsidRPr="003B4851" w:rsidRDefault="0008377E" w:rsidP="00B80F7E">
      <w:pPr>
        <w:rPr>
          <w:rFonts w:ascii="Century Gothic" w:hAnsi="Century Gothic" w:cs="Arial"/>
          <w:b/>
          <w:bCs/>
          <w:lang w:eastAsia="en-GB"/>
        </w:rPr>
      </w:pPr>
      <w:r w:rsidRPr="003B4851">
        <w:rPr>
          <w:rFonts w:ascii="Century Gothic" w:hAnsi="Century Gothic" w:cs="Arial"/>
          <w:b/>
          <w:bCs/>
          <w:lang w:eastAsia="en-GB"/>
        </w:rPr>
        <w:lastRenderedPageBreak/>
        <w:t>Pay Progression</w:t>
      </w:r>
    </w:p>
    <w:p w14:paraId="722B00AE" w14:textId="77777777" w:rsidR="0008377E" w:rsidRPr="003B4851" w:rsidRDefault="0008377E" w:rsidP="00B80F7E">
      <w:pPr>
        <w:rPr>
          <w:rFonts w:ascii="Century Gothic" w:hAnsi="Century Gothic" w:cs="Arial"/>
          <w:bCs/>
          <w:lang w:eastAsia="en-GB"/>
        </w:rPr>
      </w:pPr>
    </w:p>
    <w:p w14:paraId="4675442E" w14:textId="77777777" w:rsidR="00B80F7E" w:rsidRPr="003B4851" w:rsidRDefault="0049576E" w:rsidP="00363C0D">
      <w:pPr>
        <w:ind w:left="720" w:hanging="720"/>
        <w:rPr>
          <w:rFonts w:ascii="Century Gothic" w:hAnsi="Century Gothic" w:cs="Arial"/>
          <w:bCs/>
          <w:lang w:eastAsia="en-GB"/>
        </w:rPr>
      </w:pPr>
      <w:r w:rsidRPr="003B4851">
        <w:rPr>
          <w:rFonts w:ascii="Century Gothic" w:hAnsi="Century Gothic" w:cs="Arial"/>
          <w:bCs/>
          <w:lang w:eastAsia="en-GB"/>
        </w:rPr>
        <w:t>6.3</w:t>
      </w:r>
      <w:r w:rsidR="007D0784">
        <w:rPr>
          <w:rFonts w:ascii="Century Gothic" w:hAnsi="Century Gothic" w:cs="Arial"/>
          <w:bCs/>
          <w:lang w:eastAsia="en-GB"/>
        </w:rPr>
        <w:t>1</w:t>
      </w:r>
      <w:r w:rsidRPr="003B4851">
        <w:rPr>
          <w:rFonts w:ascii="Century Gothic" w:hAnsi="Century Gothic" w:cs="Arial"/>
          <w:bCs/>
          <w:lang w:eastAsia="en-GB"/>
        </w:rPr>
        <w:tab/>
      </w:r>
      <w:r w:rsidR="00B80F7E" w:rsidRPr="003B4851">
        <w:rPr>
          <w:rFonts w:ascii="Century Gothic" w:hAnsi="Century Gothic" w:cs="Arial"/>
          <w:bCs/>
          <w:lang w:eastAsia="en-GB"/>
        </w:rPr>
        <w:t xml:space="preserve">Annual pay progression is based on successful performance management. </w:t>
      </w:r>
      <w:r w:rsidR="00363C0D" w:rsidRPr="003B4851">
        <w:rPr>
          <w:rFonts w:ascii="Century Gothic" w:hAnsi="Century Gothic" w:cs="Arial"/>
          <w:bCs/>
          <w:lang w:eastAsia="en-GB"/>
        </w:rPr>
        <w:t xml:space="preserve"> </w:t>
      </w:r>
      <w:r w:rsidR="00123261" w:rsidRPr="003B4851">
        <w:rPr>
          <w:rFonts w:ascii="Century Gothic" w:hAnsi="Century Gothic" w:cs="Arial"/>
          <w:bCs/>
          <w:lang w:eastAsia="en-GB"/>
        </w:rPr>
        <w:t>The P</w:t>
      </w:r>
      <w:r w:rsidR="00B80F7E" w:rsidRPr="003B4851">
        <w:rPr>
          <w:rFonts w:ascii="Century Gothic" w:hAnsi="Century Gothic" w:cs="Arial"/>
          <w:bCs/>
          <w:lang w:eastAsia="en-GB"/>
        </w:rPr>
        <w:t xml:space="preserve">ay </w:t>
      </w:r>
      <w:r w:rsidR="00123261" w:rsidRPr="003B4851">
        <w:rPr>
          <w:rFonts w:ascii="Century Gothic" w:hAnsi="Century Gothic" w:cs="Arial"/>
          <w:bCs/>
          <w:lang w:eastAsia="en-GB"/>
        </w:rPr>
        <w:t>&amp; Review Sub C</w:t>
      </w:r>
      <w:r w:rsidR="00B80F7E" w:rsidRPr="003B4851">
        <w:rPr>
          <w:rFonts w:ascii="Century Gothic" w:hAnsi="Century Gothic" w:cs="Arial"/>
          <w:bCs/>
          <w:lang w:eastAsia="en-GB"/>
        </w:rPr>
        <w:t xml:space="preserve">ommittee </w:t>
      </w:r>
      <w:r w:rsidR="00123261" w:rsidRPr="003B4851">
        <w:rPr>
          <w:rFonts w:ascii="Century Gothic" w:hAnsi="Century Gothic" w:cs="Arial"/>
          <w:bCs/>
          <w:lang w:eastAsia="en-GB"/>
        </w:rPr>
        <w:t xml:space="preserve">of the </w:t>
      </w:r>
      <w:r w:rsidR="00CE7E9D" w:rsidRPr="003B4851">
        <w:rPr>
          <w:rFonts w:ascii="Century Gothic" w:hAnsi="Century Gothic" w:cs="Arial"/>
          <w:bCs/>
          <w:lang w:eastAsia="en-GB"/>
        </w:rPr>
        <w:t>Staffing</w:t>
      </w:r>
      <w:r w:rsidR="00123261" w:rsidRPr="003B4851">
        <w:rPr>
          <w:rFonts w:ascii="Century Gothic" w:hAnsi="Century Gothic" w:cs="Arial"/>
          <w:bCs/>
          <w:lang w:eastAsia="en-GB"/>
        </w:rPr>
        <w:t xml:space="preserve"> Committee </w:t>
      </w:r>
      <w:r w:rsidR="00B80F7E" w:rsidRPr="003B4851">
        <w:rPr>
          <w:rFonts w:ascii="Century Gothic" w:hAnsi="Century Gothic" w:cs="Arial"/>
          <w:bCs/>
          <w:lang w:eastAsia="en-GB"/>
        </w:rPr>
        <w:t>will be advised by the Headteacher in making all such decisions and be able to justify them.</w:t>
      </w:r>
    </w:p>
    <w:p w14:paraId="42C6D796" w14:textId="77777777" w:rsidR="00B80F7E" w:rsidRPr="003B4851" w:rsidRDefault="00B80F7E" w:rsidP="00B80F7E">
      <w:pPr>
        <w:rPr>
          <w:rFonts w:ascii="Century Gothic" w:hAnsi="Century Gothic" w:cs="Arial"/>
          <w:bCs/>
          <w:lang w:eastAsia="en-GB"/>
        </w:rPr>
      </w:pPr>
    </w:p>
    <w:p w14:paraId="516A3B6E" w14:textId="77777777" w:rsidR="00B80F7E" w:rsidRPr="003B4851" w:rsidRDefault="0008377E" w:rsidP="00363C0D">
      <w:pPr>
        <w:ind w:left="720" w:hanging="720"/>
        <w:rPr>
          <w:rFonts w:ascii="Century Gothic" w:hAnsi="Century Gothic" w:cs="Arial"/>
          <w:bCs/>
          <w:lang w:eastAsia="en-GB"/>
        </w:rPr>
      </w:pPr>
      <w:r w:rsidRPr="003B4851">
        <w:rPr>
          <w:rFonts w:ascii="Century Gothic" w:hAnsi="Century Gothic" w:cs="Arial"/>
          <w:bCs/>
          <w:lang w:eastAsia="en-GB"/>
        </w:rPr>
        <w:t>6.</w:t>
      </w:r>
      <w:r w:rsidR="0049576E" w:rsidRPr="003B4851">
        <w:rPr>
          <w:rFonts w:ascii="Century Gothic" w:hAnsi="Century Gothic" w:cs="Arial"/>
          <w:bCs/>
          <w:lang w:eastAsia="en-GB"/>
        </w:rPr>
        <w:t>3</w:t>
      </w:r>
      <w:r w:rsidR="007D0784">
        <w:rPr>
          <w:rFonts w:ascii="Century Gothic" w:hAnsi="Century Gothic" w:cs="Arial"/>
          <w:bCs/>
          <w:lang w:eastAsia="en-GB"/>
        </w:rPr>
        <w:t>2</w:t>
      </w:r>
      <w:r w:rsidR="00363C0D" w:rsidRPr="003B4851">
        <w:rPr>
          <w:rFonts w:ascii="Century Gothic" w:hAnsi="Century Gothic" w:cs="Arial"/>
          <w:bCs/>
          <w:lang w:eastAsia="en-GB"/>
        </w:rPr>
        <w:tab/>
      </w:r>
      <w:r w:rsidR="00B80F7E" w:rsidRPr="003B4851">
        <w:rPr>
          <w:rFonts w:ascii="Century Gothic" w:hAnsi="Century Gothic" w:cs="Arial"/>
          <w:bCs/>
          <w:lang w:eastAsia="en-GB"/>
        </w:rPr>
        <w:t xml:space="preserve">Teachers will need to demonstrate good progress towards performance management objectives and have shown competence in all elements of Teachers’ Standards. </w:t>
      </w:r>
      <w:r w:rsidR="007E5DD5" w:rsidRPr="003B4851">
        <w:rPr>
          <w:rFonts w:ascii="Century Gothic" w:hAnsi="Century Gothic" w:cs="Arial"/>
          <w:bCs/>
          <w:lang w:eastAsia="en-GB"/>
        </w:rPr>
        <w:t xml:space="preserve"> </w:t>
      </w:r>
      <w:r w:rsidR="00B80F7E" w:rsidRPr="003B4851">
        <w:rPr>
          <w:rFonts w:ascii="Century Gothic" w:hAnsi="Century Gothic" w:cs="Arial"/>
          <w:bCs/>
          <w:lang w:eastAsia="en-GB"/>
        </w:rPr>
        <w:t xml:space="preserve">Reviews will be deemed successful unless significant concerns about standards of performance, which may affect pay progression, have been raised and recorded with the teacher during the formal annual performance management/appraisal cycle and have not been sufficiently addressed by the conclusion of that process. </w:t>
      </w:r>
      <w:r w:rsidR="007E5DD5" w:rsidRPr="003B4851">
        <w:rPr>
          <w:rFonts w:ascii="Century Gothic" w:hAnsi="Century Gothic" w:cs="Arial"/>
          <w:bCs/>
          <w:lang w:eastAsia="en-GB"/>
        </w:rPr>
        <w:t xml:space="preserve"> </w:t>
      </w:r>
      <w:r w:rsidR="00B80F7E" w:rsidRPr="003B4851">
        <w:rPr>
          <w:rFonts w:ascii="Century Gothic" w:hAnsi="Century Gothic" w:cs="Arial"/>
        </w:rPr>
        <w:t>If following a review</w:t>
      </w:r>
      <w:r w:rsidR="00123261" w:rsidRPr="003B4851">
        <w:rPr>
          <w:rFonts w:ascii="Century Gothic" w:hAnsi="Century Gothic" w:cs="Arial"/>
        </w:rPr>
        <w:t>,</w:t>
      </w:r>
      <w:r w:rsidR="00B80F7E" w:rsidRPr="003B4851">
        <w:rPr>
          <w:rFonts w:ascii="Century Gothic" w:hAnsi="Century Gothic" w:cs="Arial"/>
        </w:rPr>
        <w:t xml:space="preserve"> the decision is made to withhold a pay point and/or enter capability procedure then this should be confirmed in writing.</w:t>
      </w:r>
    </w:p>
    <w:p w14:paraId="6E1831B3" w14:textId="77777777" w:rsidR="00B80F7E" w:rsidRPr="003B4851" w:rsidRDefault="00B80F7E" w:rsidP="00B80F7E">
      <w:pPr>
        <w:rPr>
          <w:rFonts w:ascii="Century Gothic" w:hAnsi="Century Gothic" w:cs="Arial"/>
          <w:bCs/>
          <w:lang w:eastAsia="en-GB"/>
        </w:rPr>
      </w:pPr>
    </w:p>
    <w:p w14:paraId="6210EEB9" w14:textId="77777777" w:rsidR="00B80F7E" w:rsidRPr="003B4851" w:rsidRDefault="0008377E" w:rsidP="000E491D">
      <w:pPr>
        <w:ind w:left="720" w:hanging="720"/>
        <w:rPr>
          <w:rFonts w:ascii="Century Gothic" w:hAnsi="Century Gothic" w:cs="Arial"/>
          <w:bCs/>
          <w:lang w:eastAsia="en-GB"/>
        </w:rPr>
      </w:pPr>
      <w:r w:rsidRPr="003B4851">
        <w:rPr>
          <w:rFonts w:ascii="Century Gothic" w:hAnsi="Century Gothic" w:cs="Arial"/>
          <w:bCs/>
          <w:lang w:eastAsia="en-GB"/>
        </w:rPr>
        <w:t>6.</w:t>
      </w:r>
      <w:r w:rsidR="0049576E" w:rsidRPr="003B4851">
        <w:rPr>
          <w:rFonts w:ascii="Century Gothic" w:hAnsi="Century Gothic" w:cs="Arial"/>
          <w:bCs/>
          <w:lang w:eastAsia="en-GB"/>
        </w:rPr>
        <w:t>3</w:t>
      </w:r>
      <w:r w:rsidR="007D0784">
        <w:rPr>
          <w:rFonts w:ascii="Century Gothic" w:hAnsi="Century Gothic" w:cs="Arial"/>
          <w:bCs/>
          <w:lang w:eastAsia="en-GB"/>
        </w:rPr>
        <w:t>3</w:t>
      </w:r>
      <w:r w:rsidR="000E491D" w:rsidRPr="003B4851">
        <w:rPr>
          <w:rFonts w:ascii="Century Gothic" w:hAnsi="Century Gothic" w:cs="Arial"/>
          <w:bCs/>
          <w:lang w:eastAsia="en-GB"/>
        </w:rPr>
        <w:tab/>
      </w:r>
      <w:r w:rsidR="00B80F7E" w:rsidRPr="003B4851">
        <w:rPr>
          <w:rFonts w:ascii="Century Gothic" w:hAnsi="Century Gothic" w:cs="Arial"/>
          <w:bCs/>
          <w:lang w:eastAsia="en-GB"/>
        </w:rPr>
        <w:t xml:space="preserve">Where exceptional performance has been evidenced the </w:t>
      </w:r>
      <w:r w:rsidR="00123261" w:rsidRPr="003B4851">
        <w:rPr>
          <w:rFonts w:ascii="Century Gothic" w:hAnsi="Century Gothic" w:cs="Arial"/>
          <w:bCs/>
          <w:lang w:eastAsia="en-GB"/>
        </w:rPr>
        <w:t>Pay &amp; Review Sub Committee</w:t>
      </w:r>
      <w:r w:rsidR="00B80F7E" w:rsidRPr="003B4851">
        <w:rPr>
          <w:rFonts w:ascii="Century Gothic" w:hAnsi="Century Gothic" w:cs="Arial"/>
          <w:bCs/>
          <w:lang w:eastAsia="en-GB"/>
        </w:rPr>
        <w:t xml:space="preserve"> may consider enhanced pay progression, up to a maximum of </w:t>
      </w:r>
      <w:r w:rsidR="000E491D" w:rsidRPr="003B4851">
        <w:rPr>
          <w:rFonts w:ascii="Century Gothic" w:hAnsi="Century Gothic" w:cs="Arial"/>
          <w:bCs/>
          <w:lang w:eastAsia="en-GB"/>
        </w:rPr>
        <w:t xml:space="preserve">two </w:t>
      </w:r>
      <w:r w:rsidR="00B80F7E" w:rsidRPr="003B4851">
        <w:rPr>
          <w:rFonts w:ascii="Century Gothic" w:hAnsi="Century Gothic" w:cs="Arial"/>
          <w:bCs/>
          <w:lang w:eastAsia="en-GB"/>
        </w:rPr>
        <w:t xml:space="preserve">reference points. </w:t>
      </w:r>
    </w:p>
    <w:p w14:paraId="54E11D2A" w14:textId="77777777" w:rsidR="00B80F7E" w:rsidRPr="003B4851" w:rsidRDefault="00B80F7E" w:rsidP="00B80F7E">
      <w:pPr>
        <w:rPr>
          <w:rFonts w:ascii="Century Gothic" w:hAnsi="Century Gothic" w:cs="Arial"/>
          <w:bCs/>
          <w:color w:val="00B050"/>
          <w:lang w:eastAsia="en-GB"/>
        </w:rPr>
      </w:pPr>
    </w:p>
    <w:p w14:paraId="01D64444" w14:textId="77777777" w:rsidR="00B80F7E" w:rsidRPr="003B4851" w:rsidRDefault="0008377E" w:rsidP="000E491D">
      <w:pPr>
        <w:ind w:left="720" w:hanging="720"/>
        <w:rPr>
          <w:rFonts w:ascii="Century Gothic" w:hAnsi="Century Gothic" w:cs="Arial"/>
          <w:bCs/>
          <w:lang w:eastAsia="en-GB"/>
        </w:rPr>
      </w:pPr>
      <w:r w:rsidRPr="003B4851">
        <w:rPr>
          <w:rFonts w:ascii="Century Gothic" w:hAnsi="Century Gothic" w:cs="Arial"/>
          <w:bCs/>
          <w:lang w:eastAsia="en-GB"/>
        </w:rPr>
        <w:t>6.</w:t>
      </w:r>
      <w:r w:rsidR="0049576E" w:rsidRPr="003B4851">
        <w:rPr>
          <w:rFonts w:ascii="Century Gothic" w:hAnsi="Century Gothic" w:cs="Arial"/>
          <w:bCs/>
          <w:lang w:eastAsia="en-GB"/>
        </w:rPr>
        <w:t>3</w:t>
      </w:r>
      <w:r w:rsidR="007D0784">
        <w:rPr>
          <w:rFonts w:ascii="Century Gothic" w:hAnsi="Century Gothic" w:cs="Arial"/>
          <w:bCs/>
          <w:lang w:eastAsia="en-GB"/>
        </w:rPr>
        <w:t>4</w:t>
      </w:r>
      <w:r w:rsidR="000E491D" w:rsidRPr="003B4851">
        <w:rPr>
          <w:rFonts w:ascii="Century Gothic" w:hAnsi="Century Gothic" w:cs="Arial"/>
          <w:bCs/>
          <w:lang w:eastAsia="en-GB"/>
        </w:rPr>
        <w:tab/>
      </w:r>
      <w:r w:rsidR="00B80F7E" w:rsidRPr="003B4851">
        <w:rPr>
          <w:rFonts w:ascii="Century Gothic" w:hAnsi="Century Gothic" w:cs="Arial"/>
          <w:bCs/>
          <w:lang w:eastAsia="en-GB"/>
        </w:rPr>
        <w:t>Teachers in their induction year will be awarded pay progression following successful completion of induction.</w:t>
      </w:r>
    </w:p>
    <w:p w14:paraId="31126E5D" w14:textId="77777777" w:rsidR="00B80F7E" w:rsidRPr="003B4851" w:rsidRDefault="00B80F7E" w:rsidP="00B80F7E">
      <w:pPr>
        <w:rPr>
          <w:rFonts w:ascii="Century Gothic" w:hAnsi="Century Gothic" w:cs="Arial"/>
          <w:bCs/>
          <w:color w:val="00B0F0"/>
          <w:lang w:eastAsia="en-GB"/>
        </w:rPr>
      </w:pPr>
    </w:p>
    <w:p w14:paraId="33BE765A" w14:textId="77777777" w:rsidR="0008377E" w:rsidRPr="003B4851" w:rsidRDefault="0008377E" w:rsidP="00B80F7E">
      <w:pPr>
        <w:rPr>
          <w:rFonts w:ascii="Century Gothic" w:hAnsi="Century Gothic" w:cs="Arial"/>
          <w:b/>
          <w:bCs/>
          <w:color w:val="000000"/>
          <w:lang w:eastAsia="en-GB"/>
        </w:rPr>
      </w:pPr>
      <w:r w:rsidRPr="003B4851">
        <w:rPr>
          <w:rFonts w:ascii="Century Gothic" w:hAnsi="Century Gothic" w:cs="Arial"/>
          <w:b/>
          <w:bCs/>
          <w:color w:val="000000"/>
          <w:lang w:eastAsia="en-GB"/>
        </w:rPr>
        <w:t>Threshold Applications</w:t>
      </w:r>
    </w:p>
    <w:p w14:paraId="2DE403A5" w14:textId="77777777" w:rsidR="00B80F7E" w:rsidRPr="003B4851" w:rsidRDefault="00B80F7E" w:rsidP="00B80F7E">
      <w:pPr>
        <w:rPr>
          <w:rFonts w:ascii="Century Gothic" w:hAnsi="Century Gothic" w:cs="Arial"/>
          <w:bCs/>
          <w:lang w:eastAsia="en-GB"/>
        </w:rPr>
      </w:pPr>
    </w:p>
    <w:p w14:paraId="7C7D711B" w14:textId="77777777" w:rsidR="000E491D" w:rsidRPr="003B4851" w:rsidRDefault="0008377E" w:rsidP="000E491D">
      <w:pPr>
        <w:ind w:left="720" w:hanging="720"/>
        <w:rPr>
          <w:rFonts w:ascii="Century Gothic" w:hAnsi="Century Gothic" w:cs="Arial"/>
          <w:bCs/>
          <w:strike/>
          <w:lang w:eastAsia="en-GB"/>
        </w:rPr>
      </w:pPr>
      <w:r w:rsidRPr="003B4851">
        <w:rPr>
          <w:rFonts w:ascii="Century Gothic" w:hAnsi="Century Gothic" w:cs="Arial"/>
          <w:bCs/>
          <w:lang w:eastAsia="en-GB"/>
        </w:rPr>
        <w:t>6.</w:t>
      </w:r>
      <w:r w:rsidR="0049576E" w:rsidRPr="003B4851">
        <w:rPr>
          <w:rFonts w:ascii="Century Gothic" w:hAnsi="Century Gothic" w:cs="Arial"/>
          <w:bCs/>
          <w:lang w:eastAsia="en-GB"/>
        </w:rPr>
        <w:t>3</w:t>
      </w:r>
      <w:r w:rsidR="007D0784">
        <w:rPr>
          <w:rFonts w:ascii="Century Gothic" w:hAnsi="Century Gothic" w:cs="Arial"/>
          <w:bCs/>
          <w:lang w:eastAsia="en-GB"/>
        </w:rPr>
        <w:t>5</w:t>
      </w:r>
      <w:r w:rsidR="000E491D" w:rsidRPr="003B4851">
        <w:rPr>
          <w:rFonts w:ascii="Century Gothic" w:hAnsi="Century Gothic" w:cs="Arial"/>
          <w:bCs/>
          <w:lang w:eastAsia="en-GB"/>
        </w:rPr>
        <w:tab/>
      </w:r>
      <w:r w:rsidR="0045671B" w:rsidRPr="003B4851">
        <w:rPr>
          <w:rFonts w:ascii="Century Gothic" w:hAnsi="Century Gothic" w:cs="Arial"/>
          <w:bCs/>
          <w:lang w:eastAsia="en-GB"/>
        </w:rPr>
        <w:t>Any</w:t>
      </w:r>
      <w:r w:rsidR="00B80F7E" w:rsidRPr="003B4851">
        <w:rPr>
          <w:rFonts w:ascii="Century Gothic" w:hAnsi="Century Gothic" w:cs="Arial"/>
          <w:bCs/>
          <w:lang w:eastAsia="en-GB"/>
        </w:rPr>
        <w:t xml:space="preserve"> qualified teacher can apply to be on Upper Pay scale. </w:t>
      </w:r>
      <w:r w:rsidR="003E16B8" w:rsidRPr="003B4851">
        <w:rPr>
          <w:rFonts w:ascii="Century Gothic" w:hAnsi="Century Gothic" w:cs="Arial"/>
          <w:bCs/>
          <w:lang w:eastAsia="en-GB"/>
        </w:rPr>
        <w:t xml:space="preserve"> </w:t>
      </w:r>
      <w:r w:rsidR="000E491D" w:rsidRPr="003B4851">
        <w:rPr>
          <w:rFonts w:ascii="Century Gothic" w:hAnsi="Century Gothic" w:cs="Arial"/>
        </w:rPr>
        <w:t>It is the responsibility of the teacher to decide whether or not they wish to apply.</w:t>
      </w:r>
    </w:p>
    <w:p w14:paraId="62431CDC" w14:textId="77777777" w:rsidR="000E491D" w:rsidRPr="003B4851" w:rsidRDefault="000E491D" w:rsidP="000E491D">
      <w:pPr>
        <w:rPr>
          <w:rFonts w:ascii="Century Gothic" w:hAnsi="Century Gothic" w:cs="Arial"/>
        </w:rPr>
      </w:pPr>
    </w:p>
    <w:p w14:paraId="2F8E661C" w14:textId="77777777" w:rsidR="000E491D" w:rsidRPr="003B4851" w:rsidRDefault="0008377E" w:rsidP="000E491D">
      <w:pPr>
        <w:ind w:left="720" w:hanging="720"/>
        <w:rPr>
          <w:rFonts w:ascii="Century Gothic" w:hAnsi="Century Gothic" w:cs="Arial"/>
        </w:rPr>
      </w:pPr>
      <w:r w:rsidRPr="003B4851">
        <w:rPr>
          <w:rFonts w:ascii="Century Gothic" w:hAnsi="Century Gothic" w:cs="Arial"/>
        </w:rPr>
        <w:t>6.</w:t>
      </w:r>
      <w:r w:rsidR="0049576E" w:rsidRPr="003B4851">
        <w:rPr>
          <w:rFonts w:ascii="Century Gothic" w:hAnsi="Century Gothic" w:cs="Arial"/>
        </w:rPr>
        <w:t>3</w:t>
      </w:r>
      <w:r w:rsidR="007D0784">
        <w:rPr>
          <w:rFonts w:ascii="Century Gothic" w:hAnsi="Century Gothic" w:cs="Arial"/>
        </w:rPr>
        <w:t>6</w:t>
      </w:r>
      <w:r w:rsidR="000E491D" w:rsidRPr="003B4851">
        <w:rPr>
          <w:rFonts w:ascii="Century Gothic" w:hAnsi="Century Gothic" w:cs="Arial"/>
        </w:rPr>
        <w:tab/>
        <w:t xml:space="preserve">The </w:t>
      </w:r>
      <w:r w:rsidR="00E37E65" w:rsidRPr="003B4851">
        <w:rPr>
          <w:rFonts w:ascii="Century Gothic" w:hAnsi="Century Gothic" w:cs="Arial"/>
        </w:rPr>
        <w:t xml:space="preserve">Pay &amp; Review Sub Committee of the </w:t>
      </w:r>
      <w:r w:rsidR="00CE7E9D" w:rsidRPr="003B4851">
        <w:rPr>
          <w:rFonts w:ascii="Century Gothic" w:hAnsi="Century Gothic" w:cs="Arial"/>
        </w:rPr>
        <w:t>Staffing</w:t>
      </w:r>
      <w:r w:rsidR="00123261" w:rsidRPr="003B4851">
        <w:rPr>
          <w:rFonts w:ascii="Century Gothic" w:hAnsi="Century Gothic" w:cs="Arial"/>
        </w:rPr>
        <w:t xml:space="preserve"> Committee</w:t>
      </w:r>
      <w:r w:rsidR="000E491D" w:rsidRPr="003B4851">
        <w:rPr>
          <w:rFonts w:ascii="Century Gothic" w:hAnsi="Century Gothic" w:cs="Arial"/>
        </w:rPr>
        <w:t xml:space="preserve"> will consider applications from a teacher during the Summer term for progression at the start of the Autumn term.  A teacher may submit one application in any academic year.</w:t>
      </w:r>
    </w:p>
    <w:p w14:paraId="49E398E2" w14:textId="77777777" w:rsidR="000E491D" w:rsidRPr="003B4851" w:rsidRDefault="000E491D" w:rsidP="000E491D">
      <w:pPr>
        <w:ind w:left="720" w:hanging="720"/>
        <w:rPr>
          <w:rFonts w:ascii="Century Gothic" w:hAnsi="Century Gothic" w:cs="Arial"/>
          <w:color w:val="0070C0"/>
        </w:rPr>
      </w:pPr>
    </w:p>
    <w:p w14:paraId="22D3EE61" w14:textId="77777777" w:rsidR="00B80F7E" w:rsidRPr="003B4851" w:rsidRDefault="0008377E" w:rsidP="000E491D">
      <w:pPr>
        <w:ind w:left="720" w:hanging="720"/>
        <w:rPr>
          <w:rFonts w:ascii="Century Gothic" w:hAnsi="Century Gothic" w:cs="Arial"/>
          <w:bCs/>
          <w:strike/>
          <w:lang w:eastAsia="en-GB"/>
        </w:rPr>
      </w:pPr>
      <w:r w:rsidRPr="003B4851">
        <w:rPr>
          <w:rFonts w:ascii="Century Gothic" w:hAnsi="Century Gothic" w:cs="Arial"/>
        </w:rPr>
        <w:t>6.</w:t>
      </w:r>
      <w:r w:rsidR="0049576E" w:rsidRPr="003B4851">
        <w:rPr>
          <w:rFonts w:ascii="Century Gothic" w:hAnsi="Century Gothic" w:cs="Arial"/>
        </w:rPr>
        <w:t>3</w:t>
      </w:r>
      <w:r w:rsidR="007D0784">
        <w:rPr>
          <w:rFonts w:ascii="Century Gothic" w:hAnsi="Century Gothic" w:cs="Arial"/>
        </w:rPr>
        <w:t>7</w:t>
      </w:r>
      <w:r w:rsidR="000E491D" w:rsidRPr="003B4851">
        <w:rPr>
          <w:rFonts w:ascii="Century Gothic" w:hAnsi="Century Gothic" w:cs="Arial"/>
        </w:rPr>
        <w:tab/>
        <w:t>For an application to be successful the teacher will need to demonstrate that they meet all the teacher standards and the professional skills required for teachers on the upper pay range).  The teacher will also need to demonstrate that they have been working at that level for a significant period of at least 1 term prior to the submission of the application.</w:t>
      </w:r>
      <w:r w:rsidR="00B80F7E" w:rsidRPr="003B4851">
        <w:rPr>
          <w:rFonts w:ascii="Century Gothic" w:hAnsi="Century Gothic" w:cs="Arial"/>
          <w:bCs/>
          <w:strike/>
          <w:lang w:eastAsia="en-GB"/>
        </w:rPr>
        <w:t xml:space="preserve"> </w:t>
      </w:r>
    </w:p>
    <w:p w14:paraId="16287F21" w14:textId="77777777" w:rsidR="00B80F7E" w:rsidRPr="003B4851" w:rsidRDefault="00B80F7E" w:rsidP="00B80F7E">
      <w:pPr>
        <w:rPr>
          <w:rFonts w:ascii="Century Gothic" w:hAnsi="Century Gothic" w:cs="Arial"/>
          <w:bCs/>
          <w:lang w:eastAsia="en-GB"/>
        </w:rPr>
      </w:pPr>
    </w:p>
    <w:p w14:paraId="349BEC0F" w14:textId="77777777" w:rsidR="00B80F7E" w:rsidRPr="003B4851" w:rsidRDefault="0008377E" w:rsidP="000E491D">
      <w:pPr>
        <w:ind w:left="720" w:hanging="720"/>
        <w:rPr>
          <w:rFonts w:ascii="Century Gothic" w:hAnsi="Century Gothic" w:cs="Arial"/>
          <w:bCs/>
          <w:lang w:eastAsia="en-GB"/>
        </w:rPr>
      </w:pPr>
      <w:r w:rsidRPr="003B4851">
        <w:rPr>
          <w:rFonts w:ascii="Century Gothic" w:hAnsi="Century Gothic" w:cs="Arial"/>
          <w:bCs/>
          <w:lang w:eastAsia="en-GB"/>
        </w:rPr>
        <w:t>6.</w:t>
      </w:r>
      <w:r w:rsidR="0049576E" w:rsidRPr="003B4851">
        <w:rPr>
          <w:rFonts w:ascii="Century Gothic" w:hAnsi="Century Gothic" w:cs="Arial"/>
          <w:bCs/>
          <w:lang w:eastAsia="en-GB"/>
        </w:rPr>
        <w:t>3</w:t>
      </w:r>
      <w:r w:rsidR="007D0784">
        <w:rPr>
          <w:rFonts w:ascii="Century Gothic" w:hAnsi="Century Gothic" w:cs="Arial"/>
          <w:bCs/>
          <w:lang w:eastAsia="en-GB"/>
        </w:rPr>
        <w:t>8</w:t>
      </w:r>
      <w:r w:rsidR="000E491D" w:rsidRPr="003B4851">
        <w:rPr>
          <w:rFonts w:ascii="Century Gothic" w:hAnsi="Century Gothic" w:cs="Arial"/>
          <w:bCs/>
          <w:lang w:eastAsia="en-GB"/>
        </w:rPr>
        <w:tab/>
      </w:r>
      <w:r w:rsidR="00B80F7E" w:rsidRPr="003B4851">
        <w:rPr>
          <w:rFonts w:ascii="Century Gothic" w:hAnsi="Century Gothic" w:cs="Arial"/>
          <w:bCs/>
          <w:lang w:eastAsia="en-GB"/>
        </w:rPr>
        <w:t>The evidence needed to apply for threshold will be based on the appraisal process and consist of the following:</w:t>
      </w:r>
    </w:p>
    <w:p w14:paraId="5BE93A62" w14:textId="77777777" w:rsidR="000E491D" w:rsidRPr="003B4851" w:rsidRDefault="000E491D" w:rsidP="000E491D">
      <w:pPr>
        <w:ind w:left="720" w:hanging="720"/>
        <w:rPr>
          <w:rFonts w:ascii="Century Gothic" w:hAnsi="Century Gothic" w:cs="Arial"/>
          <w:bCs/>
          <w:lang w:eastAsia="en-GB"/>
        </w:rPr>
      </w:pPr>
    </w:p>
    <w:p w14:paraId="5E2133A5" w14:textId="77777777" w:rsidR="00B80F7E" w:rsidRPr="003B4851" w:rsidRDefault="00B80F7E" w:rsidP="00BE37B7">
      <w:pPr>
        <w:numPr>
          <w:ilvl w:val="0"/>
          <w:numId w:val="18"/>
        </w:numPr>
        <w:rPr>
          <w:rFonts w:ascii="Century Gothic" w:hAnsi="Century Gothic" w:cs="Arial"/>
          <w:bCs/>
          <w:lang w:eastAsia="en-GB"/>
        </w:rPr>
      </w:pPr>
      <w:r w:rsidRPr="003B4851">
        <w:rPr>
          <w:rFonts w:ascii="Century Gothic" w:hAnsi="Century Gothic" w:cs="Arial"/>
          <w:bCs/>
          <w:lang w:eastAsia="en-GB"/>
        </w:rPr>
        <w:t>Evidence to support they are working at upper pay scale level i.e. highly competent</w:t>
      </w:r>
    </w:p>
    <w:p w14:paraId="01C8A14A" w14:textId="77777777" w:rsidR="00B80F7E" w:rsidRPr="003B4851" w:rsidRDefault="00B80F7E" w:rsidP="00BE37B7">
      <w:pPr>
        <w:numPr>
          <w:ilvl w:val="0"/>
          <w:numId w:val="18"/>
        </w:numPr>
        <w:rPr>
          <w:rFonts w:ascii="Century Gothic" w:hAnsi="Century Gothic" w:cs="Arial"/>
          <w:bCs/>
          <w:lang w:eastAsia="en-GB"/>
        </w:rPr>
      </w:pPr>
      <w:r w:rsidRPr="003B4851">
        <w:rPr>
          <w:rFonts w:ascii="Century Gothic" w:hAnsi="Century Gothic" w:cs="Arial"/>
          <w:bCs/>
          <w:lang w:eastAsia="en-GB"/>
        </w:rPr>
        <w:t>Evidence to show achievements and contribution are substantial and sustained (as per definitions below)</w:t>
      </w:r>
    </w:p>
    <w:p w14:paraId="442F9B03" w14:textId="77777777" w:rsidR="00B80F7E" w:rsidRPr="003B4851" w:rsidRDefault="00B80F7E" w:rsidP="00BE37B7">
      <w:pPr>
        <w:numPr>
          <w:ilvl w:val="0"/>
          <w:numId w:val="18"/>
        </w:numPr>
        <w:rPr>
          <w:rFonts w:ascii="Century Gothic" w:hAnsi="Century Gothic" w:cs="Arial"/>
          <w:bCs/>
          <w:lang w:eastAsia="en-GB"/>
        </w:rPr>
      </w:pPr>
      <w:r w:rsidRPr="003B4851">
        <w:rPr>
          <w:rFonts w:ascii="Century Gothic" w:hAnsi="Century Gothic" w:cs="Arial"/>
          <w:bCs/>
          <w:lang w:eastAsia="en-GB"/>
        </w:rPr>
        <w:t>Evidence to support wider school contribution</w:t>
      </w:r>
    </w:p>
    <w:p w14:paraId="015527CE" w14:textId="77777777" w:rsidR="00B80F7E" w:rsidRPr="003B4851" w:rsidRDefault="00B80F7E" w:rsidP="00BE37B7">
      <w:pPr>
        <w:numPr>
          <w:ilvl w:val="0"/>
          <w:numId w:val="18"/>
        </w:numPr>
        <w:rPr>
          <w:rFonts w:ascii="Century Gothic" w:hAnsi="Century Gothic" w:cs="Arial"/>
          <w:bCs/>
          <w:lang w:eastAsia="en-GB"/>
        </w:rPr>
      </w:pPr>
      <w:r w:rsidRPr="003B4851">
        <w:rPr>
          <w:rFonts w:ascii="Century Gothic" w:hAnsi="Century Gothic" w:cs="Arial"/>
          <w:bCs/>
          <w:lang w:eastAsia="en-GB"/>
        </w:rPr>
        <w:t>Evidence from recent appraisals (usually 2 consecutive successful ones)</w:t>
      </w:r>
    </w:p>
    <w:p w14:paraId="384BA73E" w14:textId="77777777" w:rsidR="00797045" w:rsidRDefault="00797045" w:rsidP="00B80F7E">
      <w:pPr>
        <w:rPr>
          <w:rFonts w:ascii="Century Gothic" w:hAnsi="Century Gothic" w:cs="Arial"/>
          <w:b/>
          <w:bCs/>
          <w:lang w:eastAsia="en-GB"/>
        </w:rPr>
      </w:pPr>
    </w:p>
    <w:p w14:paraId="5245F3B4" w14:textId="77777777" w:rsidR="00B80F7E" w:rsidRPr="00127F99" w:rsidRDefault="00B80F7E" w:rsidP="00B80F7E">
      <w:pPr>
        <w:rPr>
          <w:rFonts w:ascii="Century Gothic" w:hAnsi="Century Gothic" w:cs="Arial"/>
          <w:b/>
          <w:bCs/>
          <w:lang w:eastAsia="en-GB"/>
        </w:rPr>
      </w:pPr>
      <w:r w:rsidRPr="00127F99">
        <w:rPr>
          <w:rFonts w:ascii="Century Gothic" w:hAnsi="Century Gothic" w:cs="Arial"/>
          <w:b/>
          <w:bCs/>
          <w:lang w:eastAsia="en-GB"/>
        </w:rPr>
        <w:t xml:space="preserve">Upper pay scale teachers </w:t>
      </w:r>
    </w:p>
    <w:p w14:paraId="34B3F2EB" w14:textId="77777777" w:rsidR="00B80F7E" w:rsidRPr="00127F99" w:rsidRDefault="00B80F7E" w:rsidP="00B80F7E">
      <w:pPr>
        <w:rPr>
          <w:rFonts w:ascii="Century Gothic" w:hAnsi="Century Gothic" w:cs="Arial"/>
          <w:b/>
          <w:bCs/>
          <w:lang w:eastAsia="en-GB"/>
        </w:rPr>
      </w:pPr>
    </w:p>
    <w:p w14:paraId="23A2B0E1" w14:textId="77777777" w:rsidR="009871AB" w:rsidRPr="003A6931" w:rsidRDefault="0008377E" w:rsidP="003A6931">
      <w:pPr>
        <w:ind w:left="720" w:hanging="720"/>
        <w:rPr>
          <w:rFonts w:ascii="Century Gothic" w:hAnsi="Century Gothic" w:cs="Arial"/>
          <w:bCs/>
          <w:lang w:eastAsia="en-GB"/>
        </w:rPr>
      </w:pPr>
      <w:r w:rsidRPr="00184A74">
        <w:rPr>
          <w:rFonts w:ascii="Century Gothic" w:hAnsi="Century Gothic" w:cs="Arial"/>
        </w:rPr>
        <w:t>6.</w:t>
      </w:r>
      <w:r w:rsidR="007D0784">
        <w:rPr>
          <w:rFonts w:ascii="Century Gothic" w:hAnsi="Century Gothic" w:cs="Arial"/>
        </w:rPr>
        <w:t>39</w:t>
      </w:r>
      <w:r w:rsidR="009871AB" w:rsidRPr="00184A74">
        <w:rPr>
          <w:rFonts w:ascii="Century Gothic" w:hAnsi="Century Gothic" w:cs="Arial"/>
        </w:rPr>
        <w:tab/>
      </w:r>
      <w:r w:rsidR="007D0784">
        <w:rPr>
          <w:rFonts w:ascii="Century Gothic" w:hAnsi="Century Gothic" w:cs="Arial"/>
        </w:rPr>
        <w:t xml:space="preserve">Teachers on the </w:t>
      </w:r>
      <w:r w:rsidR="007D0784">
        <w:rPr>
          <w:rFonts w:ascii="Century Gothic" w:hAnsi="Century Gothic" w:cs="Arial"/>
          <w:bCs/>
          <w:lang w:eastAsia="en-GB"/>
        </w:rPr>
        <w:t>u</w:t>
      </w:r>
      <w:r w:rsidR="009871AB" w:rsidRPr="00184A74">
        <w:rPr>
          <w:rFonts w:ascii="Century Gothic" w:hAnsi="Century Gothic" w:cs="Arial"/>
          <w:bCs/>
          <w:lang w:eastAsia="en-GB"/>
        </w:rPr>
        <w:t xml:space="preserve">pper scale pay range </w:t>
      </w:r>
      <w:r w:rsidR="007D0784">
        <w:rPr>
          <w:rFonts w:ascii="Century Gothic" w:hAnsi="Century Gothic" w:cs="Arial"/>
          <w:bCs/>
          <w:lang w:eastAsia="en-GB"/>
        </w:rPr>
        <w:t xml:space="preserve">will </w:t>
      </w:r>
      <w:r w:rsidR="007D0784" w:rsidRPr="00127F99">
        <w:rPr>
          <w:rFonts w:ascii="Century Gothic" w:hAnsi="Century Gothic"/>
        </w:rPr>
        <w:t xml:space="preserve">be paid at </w:t>
      </w:r>
      <w:r w:rsidR="007D0784">
        <w:rPr>
          <w:rFonts w:ascii="Century Gothic" w:hAnsi="Century Gothic"/>
        </w:rPr>
        <w:t xml:space="preserve">the </w:t>
      </w:r>
      <w:r w:rsidR="007D0784" w:rsidRPr="00127F99">
        <w:rPr>
          <w:rFonts w:ascii="Century Gothic" w:hAnsi="Century Gothic"/>
        </w:rPr>
        <w:t xml:space="preserve">pay range contained within the School </w:t>
      </w:r>
      <w:r w:rsidR="007D0784" w:rsidRPr="007D7B14">
        <w:rPr>
          <w:rFonts w:ascii="Century Gothic" w:hAnsi="Century Gothic"/>
        </w:rPr>
        <w:t>Teachers’ Pay and Conditions Document</w:t>
      </w:r>
      <w:r w:rsidR="007D0784">
        <w:rPr>
          <w:rFonts w:ascii="Century Gothic" w:hAnsi="Century Gothic" w:cs="Arial"/>
          <w:bCs/>
          <w:lang w:eastAsia="en-GB"/>
        </w:rPr>
        <w:t>.</w:t>
      </w:r>
      <w:r w:rsidR="00750D36">
        <w:rPr>
          <w:rFonts w:ascii="Century Gothic" w:hAnsi="Century Gothic" w:cs="Arial"/>
          <w:bCs/>
          <w:lang w:eastAsia="en-GB"/>
        </w:rPr>
        <w:t xml:space="preserve">  </w:t>
      </w:r>
      <w:r w:rsidR="00750D36" w:rsidRPr="00203386">
        <w:rPr>
          <w:rFonts w:ascii="Century Gothic" w:hAnsi="Century Gothic" w:cs="Arial"/>
          <w:bCs/>
          <w:lang w:eastAsia="en-GB"/>
        </w:rPr>
        <w:t>See Appendix 3.</w:t>
      </w:r>
    </w:p>
    <w:p w14:paraId="7D34F5C7" w14:textId="77777777" w:rsidR="00B80F7E" w:rsidRPr="00127F99" w:rsidRDefault="00B80F7E" w:rsidP="00B80F7E">
      <w:pPr>
        <w:rPr>
          <w:rFonts w:ascii="Century Gothic" w:hAnsi="Century Gothic" w:cs="Arial"/>
          <w:bCs/>
          <w:color w:val="00B0F0"/>
          <w:lang w:eastAsia="en-GB"/>
        </w:rPr>
      </w:pPr>
    </w:p>
    <w:p w14:paraId="0CB178AC" w14:textId="77777777" w:rsidR="00B80F7E" w:rsidRPr="00AB2213" w:rsidRDefault="0008377E" w:rsidP="009871AB">
      <w:pPr>
        <w:ind w:left="720" w:hanging="720"/>
        <w:rPr>
          <w:rFonts w:ascii="Century Gothic" w:hAnsi="Century Gothic" w:cs="Arial"/>
          <w:bCs/>
          <w:lang w:eastAsia="en-GB"/>
        </w:rPr>
      </w:pPr>
      <w:r w:rsidRPr="00AB2213">
        <w:rPr>
          <w:rFonts w:ascii="Century Gothic" w:hAnsi="Century Gothic" w:cs="Arial"/>
          <w:bCs/>
          <w:lang w:eastAsia="en-GB"/>
        </w:rPr>
        <w:t>6.</w:t>
      </w:r>
      <w:r w:rsidR="00F65518" w:rsidRPr="00AB2213">
        <w:rPr>
          <w:rFonts w:ascii="Century Gothic" w:hAnsi="Century Gothic" w:cs="Arial"/>
          <w:bCs/>
          <w:lang w:eastAsia="en-GB"/>
        </w:rPr>
        <w:t>4</w:t>
      </w:r>
      <w:r w:rsidR="007D0784">
        <w:rPr>
          <w:rFonts w:ascii="Century Gothic" w:hAnsi="Century Gothic" w:cs="Arial"/>
          <w:bCs/>
          <w:lang w:eastAsia="en-GB"/>
        </w:rPr>
        <w:t>0</w:t>
      </w:r>
      <w:r w:rsidR="009871AB" w:rsidRPr="00AB2213">
        <w:rPr>
          <w:rFonts w:ascii="Century Gothic" w:hAnsi="Century Gothic" w:cs="Arial"/>
          <w:bCs/>
          <w:lang w:eastAsia="en-GB"/>
        </w:rPr>
        <w:tab/>
      </w:r>
      <w:r w:rsidR="00B80F7E" w:rsidRPr="00AB2213">
        <w:rPr>
          <w:rFonts w:ascii="Century Gothic" w:hAnsi="Century Gothic" w:cs="Arial"/>
          <w:bCs/>
          <w:lang w:eastAsia="en-GB"/>
        </w:rPr>
        <w:t xml:space="preserve">Pay progression will be based on successful performance management. </w:t>
      </w:r>
      <w:r w:rsidR="007D7B14" w:rsidRPr="00AB2213">
        <w:rPr>
          <w:rFonts w:ascii="Century Gothic" w:hAnsi="Century Gothic" w:cs="Arial"/>
          <w:bCs/>
          <w:lang w:eastAsia="en-GB"/>
        </w:rPr>
        <w:t xml:space="preserve"> </w:t>
      </w:r>
      <w:r w:rsidR="00E37E65" w:rsidRPr="00AB2213">
        <w:rPr>
          <w:rFonts w:ascii="Century Gothic" w:hAnsi="Century Gothic" w:cs="Arial"/>
          <w:bCs/>
          <w:lang w:eastAsia="en-GB"/>
        </w:rPr>
        <w:t>The P</w:t>
      </w:r>
      <w:r w:rsidR="00B80F7E" w:rsidRPr="00AB2213">
        <w:rPr>
          <w:rFonts w:ascii="Century Gothic" w:hAnsi="Century Gothic" w:cs="Arial"/>
          <w:bCs/>
          <w:lang w:eastAsia="en-GB"/>
        </w:rPr>
        <w:t>ay</w:t>
      </w:r>
      <w:r w:rsidR="00E37E65" w:rsidRPr="00AB2213">
        <w:rPr>
          <w:rFonts w:ascii="Century Gothic" w:hAnsi="Century Gothic" w:cs="Arial"/>
          <w:bCs/>
          <w:lang w:eastAsia="en-GB"/>
        </w:rPr>
        <w:t xml:space="preserve"> &amp; Review Sub C</w:t>
      </w:r>
      <w:r w:rsidR="00B80F7E" w:rsidRPr="00AB2213">
        <w:rPr>
          <w:rFonts w:ascii="Century Gothic" w:hAnsi="Century Gothic" w:cs="Arial"/>
          <w:bCs/>
          <w:lang w:eastAsia="en-GB"/>
        </w:rPr>
        <w:t xml:space="preserve">ommittee will be advised by the Headteacher in making all such </w:t>
      </w:r>
      <w:r w:rsidR="00B80F7E" w:rsidRPr="00AB2213">
        <w:rPr>
          <w:rFonts w:ascii="Century Gothic" w:hAnsi="Century Gothic" w:cs="Arial"/>
          <w:bCs/>
          <w:lang w:eastAsia="en-GB"/>
        </w:rPr>
        <w:lastRenderedPageBreak/>
        <w:t xml:space="preserve">decisions will be able to justify its decisions. </w:t>
      </w:r>
      <w:r w:rsidR="009871AB" w:rsidRPr="00AB2213">
        <w:rPr>
          <w:rFonts w:ascii="Century Gothic" w:hAnsi="Century Gothic" w:cs="Arial"/>
          <w:bCs/>
          <w:lang w:eastAsia="en-GB"/>
        </w:rPr>
        <w:t xml:space="preserve"> </w:t>
      </w:r>
      <w:r w:rsidR="00B80F7E" w:rsidRPr="00AB2213">
        <w:rPr>
          <w:rFonts w:ascii="Century Gothic" w:hAnsi="Century Gothic" w:cs="Arial"/>
          <w:bCs/>
          <w:lang w:eastAsia="en-GB"/>
        </w:rPr>
        <w:t>Account will be taken of the provisions in paragraph 15</w:t>
      </w:r>
      <w:r w:rsidR="00B80F7E" w:rsidRPr="00AB2213">
        <w:rPr>
          <w:rFonts w:ascii="Century Gothic" w:hAnsi="Century Gothic" w:cs="Arial"/>
          <w:bCs/>
          <w:color w:val="00B050"/>
          <w:lang w:eastAsia="en-GB"/>
        </w:rPr>
        <w:t xml:space="preserve"> </w:t>
      </w:r>
      <w:r w:rsidR="00B80F7E" w:rsidRPr="00AB2213">
        <w:rPr>
          <w:rFonts w:ascii="Century Gothic" w:hAnsi="Century Gothic" w:cs="Arial"/>
          <w:bCs/>
          <w:lang w:eastAsia="en-GB"/>
        </w:rPr>
        <w:t>STPCD.</w:t>
      </w:r>
    </w:p>
    <w:p w14:paraId="0B4020A7" w14:textId="77777777" w:rsidR="00B80F7E" w:rsidRPr="00AB2213" w:rsidRDefault="00B80F7E" w:rsidP="00B80F7E">
      <w:pPr>
        <w:rPr>
          <w:rFonts w:ascii="Century Gothic" w:hAnsi="Century Gothic" w:cs="Arial"/>
          <w:bCs/>
          <w:color w:val="00B0F0"/>
          <w:lang w:eastAsia="en-GB"/>
        </w:rPr>
      </w:pPr>
    </w:p>
    <w:p w14:paraId="23AB4A8A" w14:textId="77777777" w:rsidR="00B80F7E" w:rsidRPr="00127F99" w:rsidRDefault="0008377E" w:rsidP="003D0FBD">
      <w:pPr>
        <w:ind w:left="720" w:hanging="720"/>
        <w:rPr>
          <w:rFonts w:ascii="Century Gothic" w:hAnsi="Century Gothic" w:cs="Arial"/>
          <w:bCs/>
          <w:lang w:eastAsia="en-GB"/>
        </w:rPr>
      </w:pPr>
      <w:r w:rsidRPr="00AB2213">
        <w:rPr>
          <w:rFonts w:ascii="Century Gothic" w:hAnsi="Century Gothic" w:cs="Arial"/>
          <w:bCs/>
          <w:lang w:eastAsia="en-GB"/>
        </w:rPr>
        <w:t>6.</w:t>
      </w:r>
      <w:r w:rsidR="00F65518" w:rsidRPr="00AB2213">
        <w:rPr>
          <w:rFonts w:ascii="Century Gothic" w:hAnsi="Century Gothic" w:cs="Arial"/>
          <w:bCs/>
          <w:lang w:eastAsia="en-GB"/>
        </w:rPr>
        <w:t>4</w:t>
      </w:r>
      <w:r w:rsidR="007D0784">
        <w:rPr>
          <w:rFonts w:ascii="Century Gothic" w:hAnsi="Century Gothic" w:cs="Arial"/>
          <w:bCs/>
          <w:lang w:eastAsia="en-GB"/>
        </w:rPr>
        <w:t>1</w:t>
      </w:r>
      <w:r w:rsidR="009871AB" w:rsidRPr="00AB2213">
        <w:rPr>
          <w:rFonts w:ascii="Century Gothic" w:hAnsi="Century Gothic" w:cs="Arial"/>
          <w:bCs/>
          <w:lang w:eastAsia="en-GB"/>
        </w:rPr>
        <w:tab/>
      </w:r>
      <w:r w:rsidR="00B80F7E" w:rsidRPr="00AB2213">
        <w:rPr>
          <w:rFonts w:ascii="Century Gothic" w:hAnsi="Century Gothic" w:cs="Arial"/>
          <w:bCs/>
          <w:lang w:eastAsia="en-GB"/>
        </w:rPr>
        <w:t>Teachers will need to demonstrate good progress towards performance</w:t>
      </w:r>
      <w:r w:rsidR="00B80F7E" w:rsidRPr="00127F99">
        <w:rPr>
          <w:rFonts w:ascii="Century Gothic" w:hAnsi="Century Gothic" w:cs="Arial"/>
          <w:bCs/>
          <w:lang w:eastAsia="en-GB"/>
        </w:rPr>
        <w:t xml:space="preserve"> management objectives and shown to be highly competent in all elements of Teachers’ Standards.</w:t>
      </w:r>
      <w:r w:rsidR="003D0FBD">
        <w:rPr>
          <w:rFonts w:ascii="Century Gothic" w:hAnsi="Century Gothic" w:cs="Arial"/>
          <w:bCs/>
          <w:lang w:eastAsia="en-GB"/>
        </w:rPr>
        <w:t xml:space="preserve">  </w:t>
      </w:r>
      <w:r w:rsidR="00B80F7E" w:rsidRPr="00127F99">
        <w:rPr>
          <w:rFonts w:ascii="Century Gothic" w:hAnsi="Century Gothic" w:cs="Arial"/>
          <w:bCs/>
          <w:lang w:eastAsia="en-GB"/>
        </w:rPr>
        <w:t>The evidence will need to demonstrate that their achievements and contribution to the school have been substantial and sustained using the following definitions:</w:t>
      </w:r>
    </w:p>
    <w:p w14:paraId="1D7B270A" w14:textId="77777777" w:rsidR="00B80F7E" w:rsidRPr="00127F99" w:rsidRDefault="00B80F7E" w:rsidP="00B80F7E">
      <w:pPr>
        <w:rPr>
          <w:rFonts w:ascii="Century Gothic" w:hAnsi="Century Gothic" w:cs="Arial"/>
          <w:bCs/>
          <w:lang w:eastAsia="en-GB"/>
        </w:rPr>
      </w:pPr>
    </w:p>
    <w:p w14:paraId="6CBE6158" w14:textId="77777777" w:rsidR="00B80F7E" w:rsidRPr="00127F99" w:rsidRDefault="00B80F7E" w:rsidP="003E16B8">
      <w:pPr>
        <w:numPr>
          <w:ilvl w:val="1"/>
          <w:numId w:val="36"/>
        </w:numPr>
        <w:ind w:left="1080"/>
        <w:rPr>
          <w:rFonts w:ascii="Century Gothic" w:hAnsi="Century Gothic" w:cs="Arial"/>
          <w:bCs/>
          <w:lang w:eastAsia="en-GB"/>
        </w:rPr>
      </w:pPr>
      <w:r w:rsidRPr="00127F99">
        <w:rPr>
          <w:rFonts w:ascii="Century Gothic" w:hAnsi="Century Gothic" w:cs="Arial"/>
          <w:b/>
          <w:bCs/>
          <w:lang w:eastAsia="en-GB"/>
        </w:rPr>
        <w:t>Highly competent</w:t>
      </w:r>
      <w:r w:rsidRPr="00127F99">
        <w:rPr>
          <w:rFonts w:ascii="Century Gothic" w:hAnsi="Century Gothic" w:cs="Arial"/>
          <w:bCs/>
          <w:lang w:eastAsia="en-GB"/>
        </w:rPr>
        <w:t xml:space="preserve"> – performance is assessed as having excellent depth and breadth of knowledge, skill and understanding of the Teachers’ standards.</w:t>
      </w:r>
    </w:p>
    <w:p w14:paraId="4F904CB7" w14:textId="77777777" w:rsidR="00B80F7E" w:rsidRPr="00127F99" w:rsidRDefault="00B80F7E" w:rsidP="003E16B8">
      <w:pPr>
        <w:ind w:left="720"/>
        <w:rPr>
          <w:rFonts w:ascii="Century Gothic" w:hAnsi="Century Gothic" w:cs="Arial"/>
          <w:bCs/>
          <w:lang w:eastAsia="en-GB"/>
        </w:rPr>
      </w:pPr>
    </w:p>
    <w:p w14:paraId="4A5DDF39" w14:textId="77777777" w:rsidR="00B80F7E" w:rsidRPr="00127F99" w:rsidRDefault="00B80F7E" w:rsidP="003E16B8">
      <w:pPr>
        <w:numPr>
          <w:ilvl w:val="1"/>
          <w:numId w:val="36"/>
        </w:numPr>
        <w:ind w:left="1080"/>
        <w:rPr>
          <w:rFonts w:ascii="Century Gothic" w:hAnsi="Century Gothic" w:cs="Arial"/>
          <w:bCs/>
          <w:lang w:eastAsia="en-GB"/>
        </w:rPr>
      </w:pPr>
      <w:r w:rsidRPr="00127F99">
        <w:rPr>
          <w:rFonts w:ascii="Century Gothic" w:hAnsi="Century Gothic" w:cs="Arial"/>
          <w:b/>
          <w:bCs/>
          <w:lang w:eastAsia="en-GB"/>
        </w:rPr>
        <w:t>Substantial</w:t>
      </w:r>
      <w:r w:rsidRPr="00127F99">
        <w:rPr>
          <w:rFonts w:ascii="Century Gothic" w:hAnsi="Century Gothic" w:cs="Arial"/>
          <w:bCs/>
          <w:lang w:eastAsia="en-GB"/>
        </w:rPr>
        <w:t xml:space="preserve"> – achievements and contribution to the school are significant, not just in raising standards of teaching and learning in their own classroom, or with groups of children, but also in making a significant wider contribution to the school, which impacts on pupil progress and the effectiveness of staff and colleagues.</w:t>
      </w:r>
    </w:p>
    <w:p w14:paraId="06971CD3" w14:textId="77777777" w:rsidR="00B80F7E" w:rsidRPr="00127F99" w:rsidRDefault="00B80F7E" w:rsidP="003E16B8">
      <w:pPr>
        <w:ind w:left="720"/>
        <w:rPr>
          <w:rFonts w:ascii="Century Gothic" w:hAnsi="Century Gothic" w:cs="Arial"/>
          <w:bCs/>
          <w:lang w:eastAsia="en-GB"/>
        </w:rPr>
      </w:pPr>
    </w:p>
    <w:p w14:paraId="6D0DB4F8" w14:textId="77777777" w:rsidR="00B80F7E" w:rsidRPr="00127F99" w:rsidRDefault="00B80F7E" w:rsidP="003E16B8">
      <w:pPr>
        <w:numPr>
          <w:ilvl w:val="1"/>
          <w:numId w:val="36"/>
        </w:numPr>
        <w:ind w:left="1080"/>
        <w:rPr>
          <w:rFonts w:ascii="Century Gothic" w:hAnsi="Century Gothic" w:cs="Arial"/>
          <w:bCs/>
          <w:lang w:eastAsia="en-GB"/>
        </w:rPr>
      </w:pPr>
      <w:r w:rsidRPr="00127F99">
        <w:rPr>
          <w:rFonts w:ascii="Century Gothic" w:hAnsi="Century Gothic" w:cs="Arial"/>
          <w:b/>
          <w:bCs/>
          <w:lang w:eastAsia="en-GB"/>
        </w:rPr>
        <w:t>Sustained</w:t>
      </w:r>
      <w:r w:rsidRPr="00127F99">
        <w:rPr>
          <w:rFonts w:ascii="Century Gothic" w:hAnsi="Century Gothic" w:cs="Arial"/>
          <w:bCs/>
          <w:lang w:eastAsia="en-GB"/>
        </w:rPr>
        <w:t xml:space="preserve"> – usually have two consecutive successful appraisal reports in this school and have made good progress towards their objectives during this period. Have shown their expertise has grown over the relevant period and is consistently good to outstanding.</w:t>
      </w:r>
    </w:p>
    <w:p w14:paraId="2A1F701D" w14:textId="77777777" w:rsidR="00B80F7E" w:rsidRPr="00127F99" w:rsidRDefault="00B80F7E" w:rsidP="00B80F7E">
      <w:pPr>
        <w:rPr>
          <w:rFonts w:ascii="Century Gothic" w:hAnsi="Century Gothic" w:cs="Arial"/>
          <w:bCs/>
          <w:color w:val="00B0F0"/>
          <w:lang w:eastAsia="en-GB"/>
        </w:rPr>
      </w:pPr>
    </w:p>
    <w:p w14:paraId="13A0D06E" w14:textId="77777777" w:rsidR="00A61C82" w:rsidRPr="00127F99" w:rsidRDefault="0008377E" w:rsidP="009871AB">
      <w:pPr>
        <w:ind w:left="720" w:hanging="720"/>
        <w:rPr>
          <w:rFonts w:ascii="Century Gothic" w:hAnsi="Century Gothic" w:cs="Arial"/>
        </w:rPr>
      </w:pPr>
      <w:r w:rsidRPr="00127F99">
        <w:rPr>
          <w:rFonts w:ascii="Century Gothic" w:hAnsi="Century Gothic" w:cs="Arial"/>
          <w:bCs/>
          <w:lang w:eastAsia="en-GB"/>
        </w:rPr>
        <w:t>6.</w:t>
      </w:r>
      <w:r w:rsidR="00F65518" w:rsidRPr="00127F99">
        <w:rPr>
          <w:rFonts w:ascii="Century Gothic" w:hAnsi="Century Gothic" w:cs="Arial"/>
          <w:bCs/>
          <w:lang w:eastAsia="en-GB"/>
        </w:rPr>
        <w:t>4</w:t>
      </w:r>
      <w:r w:rsidR="007D0784">
        <w:rPr>
          <w:rFonts w:ascii="Century Gothic" w:hAnsi="Century Gothic" w:cs="Arial"/>
          <w:bCs/>
          <w:lang w:eastAsia="en-GB"/>
        </w:rPr>
        <w:t>2</w:t>
      </w:r>
      <w:r w:rsidR="009871AB" w:rsidRPr="00127F99">
        <w:rPr>
          <w:rFonts w:ascii="Century Gothic" w:hAnsi="Century Gothic" w:cs="Arial"/>
          <w:bCs/>
          <w:lang w:eastAsia="en-GB"/>
        </w:rPr>
        <w:tab/>
      </w:r>
      <w:r w:rsidR="00B80F7E" w:rsidRPr="00127F99">
        <w:rPr>
          <w:rFonts w:ascii="Century Gothic" w:hAnsi="Century Gothic" w:cs="Arial"/>
          <w:bCs/>
          <w:lang w:eastAsia="en-GB"/>
        </w:rPr>
        <w:t xml:space="preserve">Reviews will be deemed successful unless </w:t>
      </w:r>
      <w:r w:rsidR="008F4D7A" w:rsidRPr="00127F99">
        <w:rPr>
          <w:rFonts w:ascii="Century Gothic" w:hAnsi="Century Gothic" w:cs="Arial"/>
          <w:bCs/>
          <w:lang w:eastAsia="en-GB"/>
        </w:rPr>
        <w:t xml:space="preserve">there are </w:t>
      </w:r>
      <w:r w:rsidR="00B80F7E" w:rsidRPr="00127F99">
        <w:rPr>
          <w:rFonts w:ascii="Century Gothic" w:hAnsi="Century Gothic" w:cs="Arial"/>
          <w:bCs/>
          <w:lang w:eastAsia="en-GB"/>
        </w:rPr>
        <w:t xml:space="preserve">significant concerns about standards of performance, which may affect pay progression, have been raised and recorded with the teacher during the formal annual performance management/appraisal cycle and have not been sufficiently addressed by the conclusion of that process. </w:t>
      </w:r>
      <w:r w:rsidR="009871AB" w:rsidRPr="00127F99">
        <w:rPr>
          <w:rFonts w:ascii="Century Gothic" w:hAnsi="Century Gothic" w:cs="Arial"/>
          <w:bCs/>
          <w:lang w:eastAsia="en-GB"/>
        </w:rPr>
        <w:t xml:space="preserve"> </w:t>
      </w:r>
      <w:r w:rsidR="00B80F7E" w:rsidRPr="00127F99">
        <w:rPr>
          <w:rFonts w:ascii="Century Gothic" w:hAnsi="Century Gothic" w:cs="Arial"/>
        </w:rPr>
        <w:t xml:space="preserve">If following a </w:t>
      </w:r>
      <w:proofErr w:type="gramStart"/>
      <w:r w:rsidR="00B80F7E" w:rsidRPr="00127F99">
        <w:rPr>
          <w:rFonts w:ascii="Century Gothic" w:hAnsi="Century Gothic" w:cs="Arial"/>
        </w:rPr>
        <w:t>review</w:t>
      </w:r>
      <w:proofErr w:type="gramEnd"/>
      <w:r w:rsidR="00B80F7E" w:rsidRPr="00127F99">
        <w:rPr>
          <w:rFonts w:ascii="Century Gothic" w:hAnsi="Century Gothic" w:cs="Arial"/>
        </w:rPr>
        <w:t xml:space="preserve"> the decision is made to withhold a pay point/enter capability procedure then this should be confirmed in writing.</w:t>
      </w:r>
    </w:p>
    <w:p w14:paraId="03EFCA41" w14:textId="77777777" w:rsidR="0008377E" w:rsidRPr="00127F99" w:rsidRDefault="0008377E" w:rsidP="0008377E">
      <w:pPr>
        <w:jc w:val="both"/>
        <w:rPr>
          <w:rFonts w:ascii="Century Gothic" w:hAnsi="Century Gothic" w:cs="Arial"/>
          <w:color w:val="FF0000"/>
        </w:rPr>
      </w:pPr>
    </w:p>
    <w:p w14:paraId="3F2982EE" w14:textId="77777777" w:rsidR="0008377E" w:rsidRPr="00127F99" w:rsidRDefault="0008377E" w:rsidP="0008377E">
      <w:pPr>
        <w:jc w:val="both"/>
        <w:rPr>
          <w:rFonts w:ascii="Century Gothic" w:hAnsi="Century Gothic" w:cs="Arial"/>
          <w:b/>
        </w:rPr>
      </w:pPr>
      <w:r w:rsidRPr="00127F99">
        <w:rPr>
          <w:rFonts w:ascii="Century Gothic" w:hAnsi="Century Gothic" w:cs="Arial"/>
          <w:b/>
        </w:rPr>
        <w:t>Instructors (Unqualified Teachers)</w:t>
      </w:r>
    </w:p>
    <w:p w14:paraId="5F96A722" w14:textId="77777777" w:rsidR="0008377E" w:rsidRPr="00127F99" w:rsidRDefault="0008377E" w:rsidP="0008377E">
      <w:pPr>
        <w:jc w:val="both"/>
        <w:rPr>
          <w:rFonts w:ascii="Century Gothic" w:hAnsi="Century Gothic" w:cs="Arial"/>
        </w:rPr>
      </w:pPr>
    </w:p>
    <w:p w14:paraId="3415B2A6" w14:textId="77777777" w:rsidR="007D0784" w:rsidRDefault="0008377E" w:rsidP="007D0784">
      <w:pPr>
        <w:ind w:left="720" w:hanging="720"/>
        <w:jc w:val="both"/>
        <w:rPr>
          <w:rFonts w:ascii="Century Gothic" w:hAnsi="Century Gothic"/>
        </w:rPr>
      </w:pPr>
      <w:r w:rsidRPr="00127F99">
        <w:rPr>
          <w:rFonts w:ascii="Century Gothic" w:hAnsi="Century Gothic" w:cs="Arial"/>
        </w:rPr>
        <w:t>6.</w:t>
      </w:r>
      <w:r w:rsidR="00F65518" w:rsidRPr="00127F99">
        <w:rPr>
          <w:rFonts w:ascii="Century Gothic" w:hAnsi="Century Gothic" w:cs="Arial"/>
        </w:rPr>
        <w:t>4</w:t>
      </w:r>
      <w:r w:rsidR="007D0784">
        <w:rPr>
          <w:rFonts w:ascii="Century Gothic" w:hAnsi="Century Gothic" w:cs="Arial"/>
        </w:rPr>
        <w:t>3</w:t>
      </w:r>
      <w:r w:rsidRPr="00127F99">
        <w:rPr>
          <w:rFonts w:ascii="Century Gothic" w:hAnsi="Century Gothic" w:cs="Arial"/>
        </w:rPr>
        <w:tab/>
      </w:r>
      <w:r w:rsidR="007D0784">
        <w:rPr>
          <w:rFonts w:ascii="Century Gothic" w:hAnsi="Century Gothic" w:cs="Arial"/>
        </w:rPr>
        <w:t xml:space="preserve">Unqualified teachers will </w:t>
      </w:r>
      <w:r w:rsidR="007D0784" w:rsidRPr="00127F99">
        <w:rPr>
          <w:rFonts w:ascii="Century Gothic" w:hAnsi="Century Gothic"/>
        </w:rPr>
        <w:t xml:space="preserve">be paid </w:t>
      </w:r>
      <w:r w:rsidR="007D0784">
        <w:rPr>
          <w:rFonts w:ascii="Century Gothic" w:hAnsi="Century Gothic"/>
        </w:rPr>
        <w:t xml:space="preserve">within a salary range as </w:t>
      </w:r>
      <w:r w:rsidR="007D0784" w:rsidRPr="00127F99">
        <w:rPr>
          <w:rFonts w:ascii="Century Gothic" w:hAnsi="Century Gothic"/>
        </w:rPr>
        <w:t xml:space="preserve">contained within the School </w:t>
      </w:r>
      <w:r w:rsidR="007D0784" w:rsidRPr="007D7B14">
        <w:rPr>
          <w:rFonts w:ascii="Century Gothic" w:hAnsi="Century Gothic"/>
        </w:rPr>
        <w:t>Teachers’ Pay and Conditions Document</w:t>
      </w:r>
      <w:r w:rsidR="007D0784">
        <w:rPr>
          <w:rFonts w:ascii="Century Gothic" w:hAnsi="Century Gothic"/>
        </w:rPr>
        <w:t>.</w:t>
      </w:r>
      <w:r w:rsidR="00750D36">
        <w:rPr>
          <w:rFonts w:ascii="Century Gothic" w:hAnsi="Century Gothic"/>
        </w:rPr>
        <w:t xml:space="preserve">  </w:t>
      </w:r>
      <w:r w:rsidR="00750D36" w:rsidRPr="00203386">
        <w:rPr>
          <w:rFonts w:ascii="Century Gothic" w:hAnsi="Century Gothic"/>
        </w:rPr>
        <w:t>See Appendix 3.</w:t>
      </w:r>
    </w:p>
    <w:p w14:paraId="5B95CD12" w14:textId="77777777" w:rsidR="007D0784" w:rsidRDefault="007D0784" w:rsidP="0008377E">
      <w:pPr>
        <w:ind w:left="720" w:hanging="720"/>
        <w:jc w:val="both"/>
        <w:rPr>
          <w:rFonts w:ascii="Century Gothic" w:hAnsi="Century Gothic" w:cs="Arial"/>
        </w:rPr>
      </w:pPr>
    </w:p>
    <w:p w14:paraId="05438921" w14:textId="77777777" w:rsidR="0008377E" w:rsidRPr="00127F99" w:rsidRDefault="007D0784" w:rsidP="0008377E">
      <w:pPr>
        <w:ind w:left="720" w:hanging="720"/>
        <w:jc w:val="both"/>
        <w:rPr>
          <w:rFonts w:ascii="Century Gothic" w:hAnsi="Century Gothic" w:cs="Arial"/>
        </w:rPr>
      </w:pPr>
      <w:r>
        <w:rPr>
          <w:rFonts w:ascii="Century Gothic" w:hAnsi="Century Gothic" w:cs="Arial"/>
        </w:rPr>
        <w:t>6.44</w:t>
      </w:r>
      <w:r>
        <w:rPr>
          <w:rFonts w:ascii="Century Gothic" w:hAnsi="Century Gothic" w:cs="Arial"/>
        </w:rPr>
        <w:tab/>
      </w:r>
      <w:r w:rsidR="0008377E" w:rsidRPr="00127F99">
        <w:rPr>
          <w:rFonts w:ascii="Century Gothic" w:hAnsi="Century Gothic" w:cs="Arial"/>
        </w:rPr>
        <w:t xml:space="preserve">The governing body, will, when determining on which point to place Instructors on the unqualified teachers’ pay scale when they are appointed, take account of any relevant qualifications and experience.  </w:t>
      </w:r>
    </w:p>
    <w:p w14:paraId="5220BBB2" w14:textId="77777777" w:rsidR="0008377E" w:rsidRPr="00127F99" w:rsidRDefault="0008377E" w:rsidP="0008377E">
      <w:pPr>
        <w:jc w:val="both"/>
        <w:rPr>
          <w:rFonts w:ascii="Century Gothic" w:hAnsi="Century Gothic" w:cs="Arial"/>
        </w:rPr>
      </w:pPr>
    </w:p>
    <w:p w14:paraId="2B5A43FE" w14:textId="77777777" w:rsidR="0008377E" w:rsidRPr="00127F99" w:rsidRDefault="0008377E" w:rsidP="0008377E">
      <w:pPr>
        <w:ind w:left="720" w:hanging="720"/>
        <w:rPr>
          <w:rFonts w:ascii="Century Gothic" w:hAnsi="Century Gothic" w:cs="Arial"/>
        </w:rPr>
      </w:pPr>
      <w:r w:rsidRPr="00127F99">
        <w:rPr>
          <w:rFonts w:ascii="Century Gothic" w:hAnsi="Century Gothic" w:cs="Arial"/>
        </w:rPr>
        <w:t>6.</w:t>
      </w:r>
      <w:r w:rsidR="00F65518" w:rsidRPr="00127F99">
        <w:rPr>
          <w:rFonts w:ascii="Century Gothic" w:hAnsi="Century Gothic" w:cs="Arial"/>
        </w:rPr>
        <w:t>4</w:t>
      </w:r>
      <w:r w:rsidR="007D0784">
        <w:rPr>
          <w:rFonts w:ascii="Century Gothic" w:hAnsi="Century Gothic" w:cs="Arial"/>
        </w:rPr>
        <w:t>5</w:t>
      </w:r>
      <w:r w:rsidRPr="00127F99">
        <w:rPr>
          <w:rFonts w:ascii="Century Gothic" w:hAnsi="Century Gothic" w:cs="Arial"/>
        </w:rPr>
        <w:tab/>
        <w:t>The governing body will consider additional payments in line with paragraph 22 STPCD as outlined below:</w:t>
      </w:r>
    </w:p>
    <w:p w14:paraId="13CB595B" w14:textId="77777777" w:rsidR="0008377E" w:rsidRPr="00127F99" w:rsidRDefault="0008377E" w:rsidP="0008377E">
      <w:pPr>
        <w:ind w:left="720" w:hanging="720"/>
        <w:rPr>
          <w:rFonts w:ascii="Century Gothic" w:hAnsi="Century Gothic" w:cs="Arial"/>
        </w:rPr>
      </w:pPr>
    </w:p>
    <w:p w14:paraId="00590A0E" w14:textId="77777777" w:rsidR="0008377E" w:rsidRPr="00127F99" w:rsidRDefault="0008377E" w:rsidP="0008377E">
      <w:pPr>
        <w:numPr>
          <w:ilvl w:val="0"/>
          <w:numId w:val="17"/>
        </w:numPr>
        <w:ind w:left="1800"/>
        <w:rPr>
          <w:rFonts w:ascii="Century Gothic" w:hAnsi="Century Gothic" w:cs="Arial"/>
        </w:rPr>
      </w:pPr>
      <w:r w:rsidRPr="00127F99">
        <w:rPr>
          <w:rFonts w:ascii="Century Gothic" w:hAnsi="Century Gothic" w:cs="Arial"/>
        </w:rPr>
        <w:t>Taken on sustained additional responsibility which is focused on teaching and learning and requires the exercise of a teacher’s professional skills and judgment</w:t>
      </w:r>
    </w:p>
    <w:p w14:paraId="3BCDCD2D" w14:textId="77777777" w:rsidR="0008377E" w:rsidRPr="00127F99" w:rsidRDefault="0008377E" w:rsidP="0008377E">
      <w:pPr>
        <w:ind w:left="1080"/>
        <w:rPr>
          <w:rFonts w:ascii="Century Gothic" w:hAnsi="Century Gothic" w:cs="Arial"/>
        </w:rPr>
      </w:pPr>
      <w:r w:rsidRPr="00127F99">
        <w:rPr>
          <w:rFonts w:ascii="Century Gothic" w:hAnsi="Century Gothic" w:cs="Arial"/>
        </w:rPr>
        <w:t>Or</w:t>
      </w:r>
    </w:p>
    <w:p w14:paraId="75EE48E3" w14:textId="77777777" w:rsidR="0008377E" w:rsidRPr="00127F99" w:rsidRDefault="0008377E" w:rsidP="0008377E">
      <w:pPr>
        <w:numPr>
          <w:ilvl w:val="0"/>
          <w:numId w:val="17"/>
        </w:numPr>
        <w:ind w:left="1800"/>
        <w:rPr>
          <w:rFonts w:ascii="Century Gothic" w:hAnsi="Century Gothic" w:cs="Arial"/>
        </w:rPr>
      </w:pPr>
      <w:r w:rsidRPr="00127F99">
        <w:rPr>
          <w:rFonts w:ascii="Century Gothic" w:hAnsi="Century Gothic" w:cs="Arial"/>
        </w:rPr>
        <w:t>Qualifications or experience which bring added value to the role being undertaken</w:t>
      </w:r>
    </w:p>
    <w:p w14:paraId="6D9C8D39" w14:textId="77777777" w:rsidR="0008377E" w:rsidRPr="00127F99" w:rsidRDefault="0008377E" w:rsidP="0008377E">
      <w:pPr>
        <w:rPr>
          <w:rFonts w:ascii="Century Gothic" w:hAnsi="Century Gothic" w:cs="Arial"/>
        </w:rPr>
      </w:pPr>
    </w:p>
    <w:p w14:paraId="5ACE02FF" w14:textId="77777777" w:rsidR="0008377E" w:rsidRPr="007D7B14" w:rsidRDefault="0008377E" w:rsidP="0008377E">
      <w:pPr>
        <w:ind w:left="720" w:hanging="720"/>
        <w:jc w:val="both"/>
        <w:rPr>
          <w:rFonts w:ascii="Century Gothic" w:hAnsi="Century Gothic" w:cs="Arial"/>
        </w:rPr>
      </w:pPr>
      <w:r w:rsidRPr="00127F99">
        <w:rPr>
          <w:rFonts w:ascii="Century Gothic" w:hAnsi="Century Gothic" w:cs="Arial"/>
        </w:rPr>
        <w:t>6.</w:t>
      </w:r>
      <w:r w:rsidR="007D0784">
        <w:rPr>
          <w:rFonts w:ascii="Century Gothic" w:hAnsi="Century Gothic" w:cs="Arial"/>
        </w:rPr>
        <w:t>46</w:t>
      </w:r>
      <w:r w:rsidRPr="00127F99">
        <w:rPr>
          <w:rFonts w:ascii="Century Gothic" w:hAnsi="Century Gothic" w:cs="Arial"/>
        </w:rPr>
        <w:tab/>
        <w:t xml:space="preserve">Instructors employed on one of the </w:t>
      </w:r>
      <w:proofErr w:type="gramStart"/>
      <w:r w:rsidRPr="00127F99">
        <w:rPr>
          <w:rFonts w:ascii="Century Gothic" w:hAnsi="Century Gothic" w:cs="Arial"/>
        </w:rPr>
        <w:t>employment based</w:t>
      </w:r>
      <w:proofErr w:type="gramEnd"/>
      <w:r w:rsidRPr="00127F99">
        <w:rPr>
          <w:rFonts w:ascii="Century Gothic" w:hAnsi="Century Gothic" w:cs="Arial"/>
        </w:rPr>
        <w:t xml:space="preserve"> routes into teaching are deemed to be trainees on placements and will be paid at a level to be individually determined by the Governing Body taking into account the minimum salary set by </w:t>
      </w:r>
      <w:r w:rsidRPr="007D7B14">
        <w:rPr>
          <w:rFonts w:ascii="Century Gothic" w:hAnsi="Century Gothic" w:cs="Arial"/>
        </w:rPr>
        <w:t>the scheme.</w:t>
      </w:r>
    </w:p>
    <w:p w14:paraId="675E05EE" w14:textId="77777777" w:rsidR="0008377E" w:rsidRPr="007D7B14" w:rsidRDefault="0008377E" w:rsidP="0008377E">
      <w:pPr>
        <w:pStyle w:val="ColorfulList-Accent11"/>
        <w:ind w:left="0"/>
        <w:jc w:val="both"/>
        <w:rPr>
          <w:rFonts w:ascii="Century Gothic" w:hAnsi="Century Gothic" w:cs="Arial"/>
          <w:b/>
          <w:strike/>
          <w:vanish/>
        </w:rPr>
      </w:pPr>
    </w:p>
    <w:p w14:paraId="2FC17F8B" w14:textId="77777777" w:rsidR="0008377E" w:rsidRPr="007D7B14" w:rsidRDefault="0008377E" w:rsidP="0008377E">
      <w:pPr>
        <w:jc w:val="both"/>
        <w:rPr>
          <w:rFonts w:ascii="Century Gothic" w:hAnsi="Century Gothic" w:cs="Arial"/>
          <w:b/>
        </w:rPr>
      </w:pPr>
    </w:p>
    <w:p w14:paraId="26814459" w14:textId="77777777" w:rsidR="0008377E" w:rsidRPr="007D7B14" w:rsidRDefault="0008377E" w:rsidP="0008377E">
      <w:pPr>
        <w:ind w:left="720" w:hanging="720"/>
        <w:jc w:val="both"/>
        <w:rPr>
          <w:rFonts w:ascii="Century Gothic" w:hAnsi="Century Gothic" w:cs="Arial"/>
        </w:rPr>
      </w:pPr>
      <w:r w:rsidRPr="007D7B14">
        <w:rPr>
          <w:rFonts w:ascii="Century Gothic" w:hAnsi="Century Gothic" w:cs="Arial"/>
        </w:rPr>
        <w:lastRenderedPageBreak/>
        <w:t>6.</w:t>
      </w:r>
      <w:r w:rsidR="007D0784">
        <w:rPr>
          <w:rFonts w:ascii="Century Gothic" w:hAnsi="Century Gothic" w:cs="Arial"/>
        </w:rPr>
        <w:t>47</w:t>
      </w:r>
      <w:r w:rsidRPr="007D7B14">
        <w:rPr>
          <w:rFonts w:ascii="Century Gothic" w:hAnsi="Century Gothic" w:cs="Arial"/>
        </w:rPr>
        <w:tab/>
        <w:t>On obtaining QTS salary will be transferred from UQ to MPS range in line with paragraph 18 STPCD.</w:t>
      </w:r>
    </w:p>
    <w:p w14:paraId="0A4F7224" w14:textId="77777777" w:rsidR="0008377E" w:rsidRPr="007D7B14" w:rsidRDefault="0008377E" w:rsidP="0008377E">
      <w:pPr>
        <w:rPr>
          <w:rFonts w:ascii="Century Gothic" w:hAnsi="Century Gothic" w:cs="Arial"/>
          <w:color w:val="000000"/>
        </w:rPr>
      </w:pPr>
    </w:p>
    <w:p w14:paraId="7EF551D0" w14:textId="77777777" w:rsidR="0008377E" w:rsidRPr="00127F99" w:rsidRDefault="0008377E" w:rsidP="002E5EED">
      <w:pPr>
        <w:ind w:left="720" w:hanging="720"/>
        <w:rPr>
          <w:rFonts w:ascii="Century Gothic" w:hAnsi="Century Gothic" w:cs="Arial"/>
          <w:color w:val="000000"/>
        </w:rPr>
      </w:pPr>
      <w:r w:rsidRPr="007D7B14">
        <w:rPr>
          <w:rFonts w:ascii="Century Gothic" w:hAnsi="Century Gothic" w:cs="Arial"/>
          <w:color w:val="000000"/>
        </w:rPr>
        <w:t>6.</w:t>
      </w:r>
      <w:r w:rsidR="007D0784">
        <w:rPr>
          <w:rFonts w:ascii="Century Gothic" w:hAnsi="Century Gothic" w:cs="Arial"/>
          <w:color w:val="000000"/>
        </w:rPr>
        <w:t>48</w:t>
      </w:r>
      <w:r w:rsidRPr="007D7B14">
        <w:rPr>
          <w:rFonts w:ascii="Century Gothic" w:hAnsi="Century Gothic" w:cs="Arial"/>
          <w:color w:val="000000"/>
        </w:rPr>
        <w:tab/>
        <w:t>Further education teachers who have been awarded QTLS by, and are members of, the Institute for Learning (</w:t>
      </w:r>
      <w:proofErr w:type="spellStart"/>
      <w:r w:rsidRPr="007D7B14">
        <w:rPr>
          <w:rFonts w:ascii="Century Gothic" w:hAnsi="Century Gothic" w:cs="Arial"/>
          <w:color w:val="000000"/>
        </w:rPr>
        <w:t>IfL</w:t>
      </w:r>
      <w:proofErr w:type="spellEnd"/>
      <w:r w:rsidRPr="007D7B14">
        <w:rPr>
          <w:rFonts w:ascii="Century Gothic" w:hAnsi="Century Gothic" w:cs="Arial"/>
          <w:color w:val="000000"/>
        </w:rPr>
        <w:t xml:space="preserve">) will be </w:t>
      </w:r>
      <w:proofErr w:type="spellStart"/>
      <w:r w:rsidRPr="007D7B14">
        <w:rPr>
          <w:rFonts w:ascii="Century Gothic" w:hAnsi="Century Gothic" w:cs="Arial"/>
          <w:color w:val="000000"/>
        </w:rPr>
        <w:t>recognised</w:t>
      </w:r>
      <w:proofErr w:type="spellEnd"/>
      <w:r w:rsidRPr="007D7B14">
        <w:rPr>
          <w:rFonts w:ascii="Century Gothic" w:hAnsi="Century Gothic" w:cs="Arial"/>
          <w:color w:val="000000"/>
        </w:rPr>
        <w:t xml:space="preserve"> as qualified teachers in schools. This allows them to be appointed to permanent posts and they will be paid on the qualified teacher’s pay scale (MPS). In order to continue to be </w:t>
      </w:r>
      <w:proofErr w:type="spellStart"/>
      <w:r w:rsidRPr="007D7B14">
        <w:rPr>
          <w:rFonts w:ascii="Century Gothic" w:hAnsi="Century Gothic" w:cs="Arial"/>
          <w:color w:val="000000"/>
        </w:rPr>
        <w:t>recognised</w:t>
      </w:r>
      <w:proofErr w:type="spellEnd"/>
      <w:r w:rsidRPr="007D7B14">
        <w:rPr>
          <w:rFonts w:ascii="Century Gothic" w:hAnsi="Century Gothic" w:cs="Arial"/>
          <w:color w:val="000000"/>
        </w:rPr>
        <w:t xml:space="preserve"> as a qualified school teacher, a QTLS holder must maintain their </w:t>
      </w:r>
      <w:proofErr w:type="spellStart"/>
      <w:r w:rsidRPr="007D7B14">
        <w:rPr>
          <w:rFonts w:ascii="Century Gothic" w:hAnsi="Century Gothic" w:cs="Arial"/>
          <w:color w:val="000000"/>
        </w:rPr>
        <w:t>IfL</w:t>
      </w:r>
      <w:proofErr w:type="spellEnd"/>
      <w:r w:rsidRPr="007D7B14">
        <w:rPr>
          <w:rFonts w:ascii="Century Gothic" w:hAnsi="Century Gothic" w:cs="Arial"/>
          <w:color w:val="000000"/>
        </w:rPr>
        <w:t xml:space="preserve"> membership.</w:t>
      </w:r>
    </w:p>
    <w:p w14:paraId="5AE48A43" w14:textId="77777777" w:rsidR="007D030E" w:rsidRPr="00127F99" w:rsidRDefault="007D030E" w:rsidP="007D030E">
      <w:pPr>
        <w:jc w:val="both"/>
        <w:rPr>
          <w:rFonts w:ascii="Century Gothic" w:hAnsi="Century Gothic" w:cs="Arial"/>
          <w:b/>
        </w:rPr>
      </w:pPr>
    </w:p>
    <w:p w14:paraId="34D50B62" w14:textId="77777777" w:rsidR="0008377E" w:rsidRPr="00D77A8B" w:rsidRDefault="0008377E" w:rsidP="007D030E">
      <w:pPr>
        <w:jc w:val="both"/>
        <w:rPr>
          <w:rFonts w:ascii="Century Gothic" w:hAnsi="Century Gothic" w:cs="Arial"/>
          <w:b/>
        </w:rPr>
      </w:pPr>
      <w:r w:rsidRPr="00D77A8B">
        <w:rPr>
          <w:rFonts w:ascii="Century Gothic" w:hAnsi="Century Gothic" w:cs="Arial"/>
          <w:b/>
        </w:rPr>
        <w:t>7</w:t>
      </w:r>
      <w:r w:rsidR="009871AB" w:rsidRPr="00D77A8B">
        <w:rPr>
          <w:rFonts w:ascii="Century Gothic" w:hAnsi="Century Gothic" w:cs="Arial"/>
          <w:b/>
        </w:rPr>
        <w:tab/>
      </w:r>
      <w:r w:rsidRPr="00D77A8B">
        <w:rPr>
          <w:rFonts w:ascii="Century Gothic" w:hAnsi="Century Gothic" w:cs="Arial"/>
          <w:b/>
        </w:rPr>
        <w:t>SUPPLY TEACHERS</w:t>
      </w:r>
    </w:p>
    <w:p w14:paraId="50F40DEB" w14:textId="77777777" w:rsidR="0008377E" w:rsidRPr="00127F99" w:rsidRDefault="0008377E" w:rsidP="007D030E">
      <w:pPr>
        <w:jc w:val="both"/>
        <w:rPr>
          <w:rFonts w:ascii="Century Gothic" w:hAnsi="Century Gothic" w:cs="Arial"/>
          <w:b/>
          <w:u w:val="single"/>
        </w:rPr>
      </w:pPr>
    </w:p>
    <w:p w14:paraId="526C72AF" w14:textId="77777777" w:rsidR="0008377E" w:rsidRPr="007D7B14" w:rsidRDefault="0008377E" w:rsidP="0008377E">
      <w:pPr>
        <w:ind w:left="720" w:hanging="720"/>
        <w:jc w:val="both"/>
        <w:rPr>
          <w:rFonts w:ascii="Century Gothic" w:hAnsi="Century Gothic" w:cs="Arial"/>
        </w:rPr>
      </w:pPr>
      <w:r w:rsidRPr="007D7B14">
        <w:rPr>
          <w:rFonts w:ascii="Century Gothic" w:hAnsi="Century Gothic" w:cs="Arial"/>
        </w:rPr>
        <w:t>7.1</w:t>
      </w:r>
      <w:r w:rsidRPr="007D7B14">
        <w:rPr>
          <w:rFonts w:ascii="Century Gothic" w:hAnsi="Century Gothic" w:cs="Arial"/>
        </w:rPr>
        <w:tab/>
        <w:t xml:space="preserve">Teachers who work on a day-to-day or other short notice basis have their pay determined in line with the statutory pay arrangements in the same way as other teachers. </w:t>
      </w:r>
    </w:p>
    <w:p w14:paraId="77A52294" w14:textId="77777777" w:rsidR="0008377E" w:rsidRPr="007D7B14" w:rsidRDefault="0008377E" w:rsidP="0008377E">
      <w:pPr>
        <w:jc w:val="both"/>
        <w:rPr>
          <w:rFonts w:ascii="Century Gothic" w:hAnsi="Century Gothic" w:cs="Arial"/>
        </w:rPr>
      </w:pPr>
    </w:p>
    <w:p w14:paraId="7F4FCCD4" w14:textId="39C1E377" w:rsidR="0008377E" w:rsidRPr="007D7B14" w:rsidRDefault="0008377E" w:rsidP="0008377E">
      <w:pPr>
        <w:ind w:left="720" w:hanging="720"/>
        <w:jc w:val="both"/>
        <w:rPr>
          <w:rFonts w:ascii="Century Gothic" w:hAnsi="Century Gothic" w:cs="Arial"/>
        </w:rPr>
      </w:pPr>
      <w:r w:rsidRPr="78CB2CB9">
        <w:rPr>
          <w:rFonts w:ascii="Century Gothic" w:hAnsi="Century Gothic" w:cs="Arial"/>
        </w:rPr>
        <w:t>7.2</w:t>
      </w:r>
      <w:r>
        <w:tab/>
      </w:r>
      <w:r w:rsidRPr="78CB2CB9">
        <w:rPr>
          <w:rFonts w:ascii="Century Gothic" w:hAnsi="Century Gothic" w:cs="Arial"/>
        </w:rPr>
        <w:t>Teachers paid on a daily basis will have their salary paid at their own rate i.e. 1/195</w:t>
      </w:r>
      <w:r w:rsidR="00287623" w:rsidRPr="78CB2CB9">
        <w:rPr>
          <w:rFonts w:ascii="Century Gothic" w:hAnsi="Century Gothic" w:cs="Arial"/>
        </w:rPr>
        <w:t>)</w:t>
      </w:r>
      <w:r w:rsidRPr="78CB2CB9">
        <w:rPr>
          <w:rFonts w:ascii="Century Gothic" w:hAnsi="Century Gothic" w:cs="Arial"/>
        </w:rPr>
        <w:t xml:space="preserve"> x annual salary, which includes an element of holiday pay.</w:t>
      </w:r>
    </w:p>
    <w:p w14:paraId="007DCDA8" w14:textId="77777777" w:rsidR="0008377E" w:rsidRPr="007D7B14" w:rsidRDefault="0008377E" w:rsidP="0008377E">
      <w:pPr>
        <w:jc w:val="both"/>
        <w:rPr>
          <w:rFonts w:ascii="Century Gothic" w:hAnsi="Century Gothic" w:cs="Arial"/>
        </w:rPr>
      </w:pPr>
    </w:p>
    <w:p w14:paraId="2A47E56A" w14:textId="77777777" w:rsidR="0008377E" w:rsidRPr="007D7B14" w:rsidRDefault="0008377E" w:rsidP="0008377E">
      <w:pPr>
        <w:ind w:left="720" w:hanging="720"/>
        <w:jc w:val="both"/>
        <w:rPr>
          <w:rFonts w:ascii="Century Gothic" w:hAnsi="Century Gothic" w:cs="Arial"/>
        </w:rPr>
      </w:pPr>
      <w:r w:rsidRPr="007D7B14">
        <w:rPr>
          <w:rFonts w:ascii="Century Gothic" w:hAnsi="Century Gothic" w:cs="Arial"/>
        </w:rPr>
        <w:t>7.3</w:t>
      </w:r>
      <w:r w:rsidRPr="007D7B14">
        <w:rPr>
          <w:rFonts w:ascii="Century Gothic" w:hAnsi="Century Gothic" w:cs="Arial"/>
        </w:rPr>
        <w:tab/>
        <w:t>Teachers who work less than a full day will be hourly paid at their own rate i.e. 1/1265 x annual salary, which includes an element of holiday pay.</w:t>
      </w:r>
    </w:p>
    <w:p w14:paraId="0A6959E7" w14:textId="77777777" w:rsidR="0008377E" w:rsidRPr="007D7B14" w:rsidRDefault="0008377E" w:rsidP="0008377E">
      <w:pPr>
        <w:jc w:val="both"/>
        <w:rPr>
          <w:rFonts w:ascii="Century Gothic" w:hAnsi="Century Gothic" w:cs="Arial"/>
        </w:rPr>
      </w:pPr>
      <w:r w:rsidRPr="007D7B14">
        <w:rPr>
          <w:rFonts w:ascii="Century Gothic" w:hAnsi="Century Gothic" w:cs="Arial"/>
        </w:rPr>
        <w:t xml:space="preserve"> </w:t>
      </w:r>
    </w:p>
    <w:p w14:paraId="4FBAB1C9" w14:textId="77777777" w:rsidR="0008377E" w:rsidRPr="007D7B14" w:rsidRDefault="0008377E" w:rsidP="0008377E">
      <w:pPr>
        <w:pStyle w:val="CommentText"/>
        <w:ind w:left="720" w:hanging="720"/>
        <w:jc w:val="both"/>
        <w:rPr>
          <w:rFonts w:ascii="Century Gothic" w:hAnsi="Century Gothic" w:cs="Arial"/>
          <w:color w:val="000000"/>
          <w:sz w:val="22"/>
          <w:szCs w:val="22"/>
        </w:rPr>
      </w:pPr>
      <w:r w:rsidRPr="007D7B14">
        <w:rPr>
          <w:rFonts w:ascii="Century Gothic" w:hAnsi="Century Gothic" w:cs="Arial"/>
          <w:color w:val="000000"/>
          <w:sz w:val="22"/>
          <w:szCs w:val="22"/>
        </w:rPr>
        <w:t>7.4</w:t>
      </w:r>
      <w:r w:rsidRPr="007D7B14">
        <w:rPr>
          <w:rFonts w:ascii="Century Gothic" w:hAnsi="Century Gothic" w:cs="Arial"/>
          <w:color w:val="000000"/>
          <w:sz w:val="22"/>
          <w:szCs w:val="22"/>
        </w:rPr>
        <w:tab/>
        <w:t>Teachers should be paid for all the hours they are required to be on the school premises.  Consideration should be given to their entitlement to PPA time.</w:t>
      </w:r>
    </w:p>
    <w:p w14:paraId="450EA2D7" w14:textId="77777777" w:rsidR="0008377E" w:rsidRPr="007D7B14" w:rsidRDefault="0008377E" w:rsidP="0008377E">
      <w:pPr>
        <w:jc w:val="both"/>
        <w:rPr>
          <w:rFonts w:ascii="Century Gothic" w:hAnsi="Century Gothic" w:cs="Arial"/>
          <w:b/>
          <w:i/>
          <w:color w:val="FF0000"/>
          <w:u w:val="single"/>
        </w:rPr>
      </w:pPr>
    </w:p>
    <w:p w14:paraId="53EE6427" w14:textId="77777777" w:rsidR="0008377E" w:rsidRPr="00127F99" w:rsidRDefault="0008377E" w:rsidP="0008377E">
      <w:pPr>
        <w:ind w:left="720" w:hanging="720"/>
        <w:jc w:val="both"/>
        <w:rPr>
          <w:rFonts w:ascii="Century Gothic" w:hAnsi="Century Gothic" w:cs="Arial"/>
          <w:color w:val="000000"/>
        </w:rPr>
      </w:pPr>
      <w:r w:rsidRPr="007D7B14">
        <w:rPr>
          <w:rFonts w:ascii="Century Gothic" w:hAnsi="Century Gothic" w:cs="Arial"/>
          <w:color w:val="000000"/>
        </w:rPr>
        <w:t>7.5</w:t>
      </w:r>
      <w:r w:rsidRPr="007D7B14">
        <w:rPr>
          <w:rFonts w:ascii="Century Gothic" w:hAnsi="Century Gothic" w:cs="Arial"/>
          <w:color w:val="000000"/>
        </w:rPr>
        <w:tab/>
        <w:t>A short notice teacher who is employed by the same authority throughout a period of 12 months beginning in August or September must not be paid more in respect of that period than he/she would have received had he/she been in regular employment throughout the period.</w:t>
      </w:r>
    </w:p>
    <w:p w14:paraId="3DD355C9" w14:textId="77777777" w:rsidR="00F65518" w:rsidRPr="00127F99" w:rsidRDefault="00F65518" w:rsidP="007D030E">
      <w:pPr>
        <w:jc w:val="both"/>
        <w:rPr>
          <w:rFonts w:ascii="Century Gothic" w:hAnsi="Century Gothic" w:cs="Arial"/>
          <w:b/>
          <w:u w:val="single"/>
        </w:rPr>
      </w:pPr>
    </w:p>
    <w:p w14:paraId="54229BE0" w14:textId="77777777" w:rsidR="007D030E" w:rsidRPr="00D77A8B" w:rsidRDefault="0008377E" w:rsidP="007D030E">
      <w:pPr>
        <w:jc w:val="both"/>
        <w:rPr>
          <w:rFonts w:ascii="Century Gothic" w:hAnsi="Century Gothic" w:cs="Arial"/>
          <w:b/>
        </w:rPr>
      </w:pPr>
      <w:r w:rsidRPr="00D77A8B">
        <w:rPr>
          <w:rFonts w:ascii="Century Gothic" w:hAnsi="Century Gothic" w:cs="Arial"/>
          <w:b/>
        </w:rPr>
        <w:t>8</w:t>
      </w:r>
      <w:r w:rsidRPr="00D77A8B">
        <w:rPr>
          <w:rFonts w:ascii="Century Gothic" w:hAnsi="Century Gothic" w:cs="Arial"/>
          <w:b/>
        </w:rPr>
        <w:tab/>
      </w:r>
      <w:r w:rsidR="009871AB" w:rsidRPr="00D77A8B">
        <w:rPr>
          <w:rFonts w:ascii="Century Gothic" w:hAnsi="Century Gothic" w:cs="Arial"/>
          <w:b/>
        </w:rPr>
        <w:t>PART-TIME TEACHERS</w:t>
      </w:r>
    </w:p>
    <w:p w14:paraId="1A81F0B1" w14:textId="77777777" w:rsidR="007D030E" w:rsidRPr="00127F99" w:rsidRDefault="007D030E" w:rsidP="007D030E">
      <w:pPr>
        <w:jc w:val="both"/>
        <w:rPr>
          <w:rFonts w:ascii="Century Gothic" w:hAnsi="Century Gothic" w:cs="Arial"/>
          <w:b/>
        </w:rPr>
      </w:pPr>
    </w:p>
    <w:p w14:paraId="7CFC884F" w14:textId="77777777" w:rsidR="007D030E" w:rsidRPr="007D7B14" w:rsidRDefault="0008377E" w:rsidP="00961200">
      <w:pPr>
        <w:ind w:left="720" w:hanging="720"/>
        <w:jc w:val="both"/>
        <w:rPr>
          <w:rFonts w:ascii="Century Gothic" w:hAnsi="Century Gothic" w:cs="Arial"/>
          <w:b/>
        </w:rPr>
      </w:pPr>
      <w:r w:rsidRPr="007D7B14">
        <w:rPr>
          <w:rFonts w:ascii="Century Gothic" w:hAnsi="Century Gothic" w:cs="Arial"/>
        </w:rPr>
        <w:t>8</w:t>
      </w:r>
      <w:r w:rsidR="00961200" w:rsidRPr="007D7B14">
        <w:rPr>
          <w:rFonts w:ascii="Century Gothic" w:hAnsi="Century Gothic" w:cs="Arial"/>
        </w:rPr>
        <w:t>.1</w:t>
      </w:r>
      <w:r w:rsidR="00961200" w:rsidRPr="007D7B14">
        <w:rPr>
          <w:rFonts w:ascii="Century Gothic" w:hAnsi="Century Gothic" w:cs="Arial"/>
        </w:rPr>
        <w:tab/>
      </w:r>
      <w:r w:rsidR="007D030E" w:rsidRPr="007D7B14">
        <w:rPr>
          <w:rFonts w:ascii="Century Gothic" w:hAnsi="Century Gothic" w:cs="Arial"/>
        </w:rPr>
        <w:t xml:space="preserve">Teachers employed on an ongoing basis at the school but who work less than a full working day or week are deemed to be part-time. </w:t>
      </w:r>
      <w:r w:rsidR="009871AB" w:rsidRPr="007D7B14">
        <w:rPr>
          <w:rFonts w:ascii="Century Gothic" w:hAnsi="Century Gothic" w:cs="Arial"/>
        </w:rPr>
        <w:t xml:space="preserve"> </w:t>
      </w:r>
      <w:r w:rsidR="007D030E" w:rsidRPr="007D7B14">
        <w:rPr>
          <w:rFonts w:ascii="Century Gothic" w:hAnsi="Century Gothic" w:cs="Arial"/>
        </w:rPr>
        <w:t>After consultation where appropriate, the governing body will give them a written statement detailing their working time obligations and the mechanism used to determine their pay, subject to the provisions of the statutory pay and working time arrangements.</w:t>
      </w:r>
    </w:p>
    <w:p w14:paraId="717AAFBA" w14:textId="77777777" w:rsidR="007D030E" w:rsidRPr="007D7B14" w:rsidRDefault="007D030E" w:rsidP="007D030E">
      <w:pPr>
        <w:jc w:val="both"/>
        <w:rPr>
          <w:rFonts w:ascii="Century Gothic" w:hAnsi="Century Gothic" w:cs="Arial"/>
        </w:rPr>
      </w:pPr>
    </w:p>
    <w:p w14:paraId="65093B4D" w14:textId="77777777" w:rsidR="007D030E" w:rsidRPr="007D7B14" w:rsidRDefault="0008377E" w:rsidP="00961200">
      <w:pPr>
        <w:pStyle w:val="CommentText"/>
        <w:ind w:left="720" w:hanging="720"/>
        <w:jc w:val="both"/>
        <w:rPr>
          <w:rFonts w:ascii="Century Gothic" w:hAnsi="Century Gothic" w:cs="Arial"/>
          <w:color w:val="000000"/>
          <w:sz w:val="22"/>
          <w:szCs w:val="22"/>
        </w:rPr>
      </w:pPr>
      <w:r w:rsidRPr="007D7B14">
        <w:rPr>
          <w:rFonts w:ascii="Century Gothic" w:hAnsi="Century Gothic" w:cs="Arial"/>
          <w:color w:val="000000"/>
          <w:sz w:val="22"/>
          <w:szCs w:val="22"/>
        </w:rPr>
        <w:t>8</w:t>
      </w:r>
      <w:r w:rsidR="00961200" w:rsidRPr="007D7B14">
        <w:rPr>
          <w:rFonts w:ascii="Century Gothic" w:hAnsi="Century Gothic" w:cs="Arial"/>
          <w:color w:val="000000"/>
          <w:sz w:val="22"/>
          <w:szCs w:val="22"/>
        </w:rPr>
        <w:t>.2</w:t>
      </w:r>
      <w:r w:rsidR="00961200" w:rsidRPr="007D7B14">
        <w:rPr>
          <w:rFonts w:ascii="Century Gothic" w:hAnsi="Century Gothic" w:cs="Arial"/>
          <w:color w:val="000000"/>
          <w:sz w:val="22"/>
          <w:szCs w:val="22"/>
        </w:rPr>
        <w:tab/>
      </w:r>
      <w:r w:rsidR="007D030E" w:rsidRPr="007D7B14">
        <w:rPr>
          <w:rFonts w:ascii="Century Gothic" w:hAnsi="Century Gothic" w:cs="Arial"/>
          <w:color w:val="000000"/>
          <w:sz w:val="22"/>
          <w:szCs w:val="22"/>
        </w:rPr>
        <w:t>The salary and allowances, if any, of any person appointed as a part-time teacher must be determined in accordance with the pro-rata principle.</w:t>
      </w:r>
    </w:p>
    <w:p w14:paraId="56EE48EE" w14:textId="77777777" w:rsidR="007D030E" w:rsidRPr="007D7B14" w:rsidRDefault="007D030E" w:rsidP="007D030E">
      <w:pPr>
        <w:pStyle w:val="CommentText"/>
        <w:jc w:val="both"/>
        <w:rPr>
          <w:rFonts w:ascii="Century Gothic" w:hAnsi="Century Gothic" w:cs="Arial"/>
          <w:color w:val="000000"/>
          <w:sz w:val="22"/>
          <w:szCs w:val="22"/>
        </w:rPr>
      </w:pPr>
    </w:p>
    <w:p w14:paraId="61C23359" w14:textId="77777777" w:rsidR="007D030E" w:rsidRPr="00127F99" w:rsidRDefault="0008377E" w:rsidP="00961200">
      <w:pPr>
        <w:ind w:left="720" w:hanging="720"/>
        <w:jc w:val="both"/>
        <w:outlineLvl w:val="0"/>
        <w:rPr>
          <w:rFonts w:ascii="Century Gothic" w:hAnsi="Century Gothic" w:cs="Arial"/>
          <w:color w:val="000000"/>
        </w:rPr>
      </w:pPr>
      <w:r w:rsidRPr="007D7B14">
        <w:rPr>
          <w:rFonts w:ascii="Century Gothic" w:hAnsi="Century Gothic" w:cs="Arial"/>
          <w:color w:val="000000"/>
        </w:rPr>
        <w:t>8</w:t>
      </w:r>
      <w:r w:rsidR="00961200" w:rsidRPr="007D7B14">
        <w:rPr>
          <w:rFonts w:ascii="Century Gothic" w:hAnsi="Century Gothic" w:cs="Arial"/>
          <w:color w:val="000000"/>
        </w:rPr>
        <w:t>.3</w:t>
      </w:r>
      <w:r w:rsidR="00961200" w:rsidRPr="007D7B14">
        <w:rPr>
          <w:rFonts w:ascii="Century Gothic" w:hAnsi="Century Gothic" w:cs="Arial"/>
          <w:color w:val="000000"/>
        </w:rPr>
        <w:tab/>
      </w:r>
      <w:r w:rsidR="007D030E" w:rsidRPr="007D7B14">
        <w:rPr>
          <w:rFonts w:ascii="Century Gothic" w:hAnsi="Century Gothic" w:cs="Arial"/>
          <w:color w:val="000000"/>
        </w:rPr>
        <w:t>Part-time teachers</w:t>
      </w:r>
      <w:r w:rsidR="003E0EBB" w:rsidRPr="007D7B14">
        <w:rPr>
          <w:rFonts w:ascii="Century Gothic" w:hAnsi="Century Gothic" w:cs="Arial"/>
          <w:color w:val="000000"/>
        </w:rPr>
        <w:t>’</w:t>
      </w:r>
      <w:r w:rsidR="007D030E" w:rsidRPr="007D7B14">
        <w:rPr>
          <w:rFonts w:ascii="Century Gothic" w:hAnsi="Century Gothic" w:cs="Arial"/>
          <w:color w:val="000000"/>
        </w:rPr>
        <w:t xml:space="preserve"> entitlement to PPA time will be a minimum of 10% of their timetabled teaching week.</w:t>
      </w:r>
      <w:r w:rsidR="007D030E" w:rsidRPr="00127F99">
        <w:rPr>
          <w:rFonts w:ascii="Century Gothic" w:hAnsi="Century Gothic" w:cs="Arial"/>
          <w:color w:val="000000"/>
        </w:rPr>
        <w:t xml:space="preserve">  </w:t>
      </w:r>
    </w:p>
    <w:p w14:paraId="2908EB2C" w14:textId="77777777" w:rsidR="00B63BF8" w:rsidRPr="00127F99" w:rsidRDefault="00B63BF8" w:rsidP="00B63BF8">
      <w:pPr>
        <w:rPr>
          <w:rFonts w:ascii="Century Gothic" w:hAnsi="Century Gothic" w:cs="Arial"/>
        </w:rPr>
      </w:pPr>
    </w:p>
    <w:p w14:paraId="1A207E66" w14:textId="77777777" w:rsidR="007D030E" w:rsidRPr="00D77A8B" w:rsidRDefault="003174F9" w:rsidP="007D030E">
      <w:pPr>
        <w:pStyle w:val="CommentText"/>
        <w:rPr>
          <w:rFonts w:ascii="Century Gothic" w:hAnsi="Century Gothic" w:cs="Arial"/>
          <w:b/>
          <w:sz w:val="22"/>
          <w:szCs w:val="22"/>
        </w:rPr>
      </w:pPr>
      <w:r w:rsidRPr="00D77A8B">
        <w:rPr>
          <w:rFonts w:ascii="Century Gothic" w:hAnsi="Century Gothic" w:cs="Arial"/>
          <w:b/>
          <w:sz w:val="22"/>
          <w:szCs w:val="22"/>
        </w:rPr>
        <w:t>9</w:t>
      </w:r>
      <w:r w:rsidR="007D030E" w:rsidRPr="00D77A8B">
        <w:rPr>
          <w:rFonts w:ascii="Century Gothic" w:hAnsi="Century Gothic" w:cs="Arial"/>
          <w:b/>
          <w:sz w:val="22"/>
          <w:szCs w:val="22"/>
        </w:rPr>
        <w:tab/>
        <w:t>ALLOWANCES AND OTHER DISCRETIONARY PAYMENTS</w:t>
      </w:r>
    </w:p>
    <w:p w14:paraId="121FD38A" w14:textId="77777777" w:rsidR="007D030E" w:rsidRPr="00127F99" w:rsidRDefault="007D030E" w:rsidP="007D030E">
      <w:pPr>
        <w:pStyle w:val="CommentText"/>
        <w:rPr>
          <w:rFonts w:ascii="Century Gothic" w:hAnsi="Century Gothic" w:cs="Arial"/>
          <w:b/>
          <w:sz w:val="22"/>
          <w:szCs w:val="22"/>
        </w:rPr>
      </w:pPr>
    </w:p>
    <w:p w14:paraId="099A0FF2" w14:textId="77777777" w:rsidR="007D030E" w:rsidRPr="00127F99" w:rsidRDefault="003174F9" w:rsidP="007D030E">
      <w:pPr>
        <w:pStyle w:val="CommentText"/>
        <w:rPr>
          <w:rFonts w:ascii="Century Gothic" w:hAnsi="Century Gothic" w:cs="Arial"/>
          <w:b/>
          <w:sz w:val="22"/>
          <w:szCs w:val="22"/>
        </w:rPr>
      </w:pPr>
      <w:r w:rsidRPr="00127F99">
        <w:rPr>
          <w:rFonts w:ascii="Century Gothic" w:hAnsi="Century Gothic" w:cs="Arial"/>
          <w:b/>
          <w:sz w:val="22"/>
          <w:szCs w:val="22"/>
        </w:rPr>
        <w:t>9</w:t>
      </w:r>
      <w:r w:rsidR="00687A27" w:rsidRPr="00127F99">
        <w:rPr>
          <w:rFonts w:ascii="Century Gothic" w:hAnsi="Century Gothic" w:cs="Arial"/>
          <w:b/>
          <w:sz w:val="22"/>
          <w:szCs w:val="22"/>
        </w:rPr>
        <w:t>.1</w:t>
      </w:r>
      <w:r w:rsidR="00687A27" w:rsidRPr="00127F99">
        <w:rPr>
          <w:rFonts w:ascii="Century Gothic" w:hAnsi="Century Gothic" w:cs="Arial"/>
          <w:b/>
          <w:sz w:val="22"/>
          <w:szCs w:val="22"/>
        </w:rPr>
        <w:tab/>
      </w:r>
      <w:r w:rsidR="007D030E" w:rsidRPr="00127F99">
        <w:rPr>
          <w:rFonts w:ascii="Century Gothic" w:hAnsi="Century Gothic" w:cs="Arial"/>
          <w:b/>
          <w:sz w:val="22"/>
          <w:szCs w:val="22"/>
        </w:rPr>
        <w:t xml:space="preserve">Teaching and Learning Responsibility Payments (TLRs) </w:t>
      </w:r>
    </w:p>
    <w:p w14:paraId="1FE2DD96" w14:textId="77777777" w:rsidR="007D030E" w:rsidRPr="00127F99" w:rsidRDefault="007D030E" w:rsidP="007D030E">
      <w:pPr>
        <w:pStyle w:val="CommentText"/>
        <w:rPr>
          <w:rFonts w:ascii="Century Gothic" w:hAnsi="Century Gothic" w:cs="Arial"/>
          <w:sz w:val="22"/>
          <w:szCs w:val="22"/>
          <w:highlight w:val="yellow"/>
        </w:rPr>
      </w:pPr>
    </w:p>
    <w:p w14:paraId="0F7D018F" w14:textId="77777777" w:rsidR="007D030E" w:rsidRPr="00127F99" w:rsidRDefault="003174F9" w:rsidP="00071F91">
      <w:pPr>
        <w:ind w:left="720" w:hanging="720"/>
        <w:jc w:val="both"/>
        <w:rPr>
          <w:rFonts w:ascii="Century Gothic" w:hAnsi="Century Gothic" w:cs="Arial"/>
        </w:rPr>
      </w:pPr>
      <w:r w:rsidRPr="00127F99">
        <w:rPr>
          <w:rFonts w:ascii="Century Gothic" w:hAnsi="Century Gothic" w:cs="Arial"/>
        </w:rPr>
        <w:t>9</w:t>
      </w:r>
      <w:r w:rsidR="00687A27" w:rsidRPr="00127F99">
        <w:rPr>
          <w:rFonts w:ascii="Century Gothic" w:hAnsi="Century Gothic" w:cs="Arial"/>
        </w:rPr>
        <w:t>.1.1</w:t>
      </w:r>
      <w:r w:rsidR="00687A27" w:rsidRPr="00127F99">
        <w:rPr>
          <w:rFonts w:ascii="Century Gothic" w:hAnsi="Century Gothic" w:cs="Arial"/>
        </w:rPr>
        <w:tab/>
      </w:r>
      <w:r w:rsidR="007D030E" w:rsidRPr="00127F99">
        <w:rPr>
          <w:rFonts w:ascii="Century Gothic" w:hAnsi="Century Gothic" w:cs="Arial"/>
        </w:rPr>
        <w:t xml:space="preserve">The </w:t>
      </w:r>
      <w:r w:rsidR="00AA3353" w:rsidRPr="00127F99">
        <w:rPr>
          <w:rFonts w:ascii="Century Gothic" w:hAnsi="Century Gothic" w:cs="Arial"/>
        </w:rPr>
        <w:t>governing body will award TLR payments</w:t>
      </w:r>
      <w:r w:rsidR="00071F91" w:rsidRPr="00127F99">
        <w:rPr>
          <w:rFonts w:ascii="Century Gothic" w:hAnsi="Century Gothic" w:cs="Arial"/>
        </w:rPr>
        <w:t xml:space="preserve"> within the range prescribed in the School Teacher’s Pay and Conditions Document.</w:t>
      </w:r>
      <w:r w:rsidR="00750D36">
        <w:rPr>
          <w:rFonts w:ascii="Century Gothic" w:hAnsi="Century Gothic" w:cs="Arial"/>
        </w:rPr>
        <w:t xml:space="preserve">  </w:t>
      </w:r>
      <w:r w:rsidR="00750D36" w:rsidRPr="00203386">
        <w:rPr>
          <w:rFonts w:ascii="Century Gothic" w:hAnsi="Century Gothic" w:cs="Arial"/>
        </w:rPr>
        <w:t>See Appendix 3.</w:t>
      </w:r>
      <w:r w:rsidR="00071F91" w:rsidRPr="00127F99">
        <w:rPr>
          <w:rFonts w:ascii="Century Gothic" w:hAnsi="Century Gothic" w:cs="Arial"/>
        </w:rPr>
        <w:t xml:space="preserve">  </w:t>
      </w:r>
    </w:p>
    <w:p w14:paraId="27357532" w14:textId="77777777" w:rsidR="007D030E" w:rsidRPr="00127F99" w:rsidRDefault="007D030E" w:rsidP="003E16B8">
      <w:pPr>
        <w:pStyle w:val="CommentText"/>
        <w:rPr>
          <w:rFonts w:ascii="Century Gothic" w:hAnsi="Century Gothic" w:cs="Arial"/>
          <w:strike/>
          <w:sz w:val="22"/>
          <w:szCs w:val="22"/>
        </w:rPr>
      </w:pPr>
    </w:p>
    <w:p w14:paraId="0310B3AB" w14:textId="77777777" w:rsidR="00C60958" w:rsidRPr="00127F99" w:rsidRDefault="003174F9" w:rsidP="003E16B8">
      <w:pPr>
        <w:pStyle w:val="CommentText"/>
        <w:ind w:left="720" w:hanging="720"/>
        <w:rPr>
          <w:rFonts w:ascii="Century Gothic" w:hAnsi="Century Gothic" w:cs="Arial"/>
          <w:sz w:val="22"/>
          <w:szCs w:val="22"/>
        </w:rPr>
      </w:pPr>
      <w:r w:rsidRPr="00127F99">
        <w:rPr>
          <w:rFonts w:ascii="Century Gothic" w:hAnsi="Century Gothic" w:cs="Arial"/>
          <w:sz w:val="22"/>
          <w:szCs w:val="22"/>
        </w:rPr>
        <w:t>9</w:t>
      </w:r>
      <w:r w:rsidR="00687A27" w:rsidRPr="00127F99">
        <w:rPr>
          <w:rFonts w:ascii="Century Gothic" w:hAnsi="Century Gothic" w:cs="Arial"/>
          <w:sz w:val="22"/>
          <w:szCs w:val="22"/>
        </w:rPr>
        <w:t>.1.2</w:t>
      </w:r>
      <w:r w:rsidR="00687A27" w:rsidRPr="00127F99">
        <w:rPr>
          <w:rFonts w:ascii="Century Gothic" w:hAnsi="Century Gothic" w:cs="Arial"/>
          <w:sz w:val="22"/>
          <w:szCs w:val="22"/>
        </w:rPr>
        <w:tab/>
      </w:r>
      <w:r w:rsidR="007D030E" w:rsidRPr="00127F99">
        <w:rPr>
          <w:rFonts w:ascii="Century Gothic" w:hAnsi="Century Gothic" w:cs="Arial"/>
          <w:sz w:val="22"/>
          <w:szCs w:val="22"/>
        </w:rPr>
        <w:t xml:space="preserve">A Teaching and Learning Responsibility payment (“TLR”) may be awarded to a classroom teacher </w:t>
      </w:r>
      <w:r w:rsidR="00C60958" w:rsidRPr="00127F99">
        <w:rPr>
          <w:rFonts w:ascii="Century Gothic" w:hAnsi="Century Gothic" w:cs="Arial"/>
          <w:sz w:val="22"/>
          <w:szCs w:val="22"/>
        </w:rPr>
        <w:t>in accordance with</w:t>
      </w:r>
      <w:r w:rsidR="00957964">
        <w:rPr>
          <w:rFonts w:ascii="Century Gothic" w:hAnsi="Century Gothic" w:cs="Arial"/>
          <w:sz w:val="22"/>
          <w:szCs w:val="22"/>
        </w:rPr>
        <w:t xml:space="preserve"> paragraph</w:t>
      </w:r>
      <w:r w:rsidR="00C60958" w:rsidRPr="00127F99">
        <w:rPr>
          <w:rFonts w:ascii="Century Gothic" w:hAnsi="Century Gothic" w:cs="Arial"/>
          <w:sz w:val="22"/>
          <w:szCs w:val="22"/>
        </w:rPr>
        <w:t xml:space="preserve"> </w:t>
      </w:r>
      <w:r w:rsidR="00B63BF8" w:rsidRPr="00127F99">
        <w:rPr>
          <w:rFonts w:ascii="Century Gothic" w:hAnsi="Century Gothic" w:cs="Arial"/>
          <w:sz w:val="22"/>
          <w:szCs w:val="22"/>
        </w:rPr>
        <w:t>20 STPCD and section 3 of the guidance.</w:t>
      </w:r>
    </w:p>
    <w:p w14:paraId="07F023C8" w14:textId="77777777" w:rsidR="00C60958" w:rsidRPr="00127F99" w:rsidRDefault="00C60958" w:rsidP="007231D8">
      <w:pPr>
        <w:pStyle w:val="CommentText"/>
        <w:rPr>
          <w:rFonts w:ascii="Century Gothic" w:hAnsi="Century Gothic" w:cs="Arial"/>
          <w:sz w:val="22"/>
          <w:szCs w:val="22"/>
        </w:rPr>
      </w:pPr>
    </w:p>
    <w:p w14:paraId="3DE57A89" w14:textId="77777777" w:rsidR="007D030E" w:rsidRPr="00127F99" w:rsidRDefault="003174F9" w:rsidP="00687A27">
      <w:pPr>
        <w:pStyle w:val="CommentText"/>
        <w:ind w:left="720" w:hanging="720"/>
        <w:rPr>
          <w:rFonts w:ascii="Century Gothic" w:hAnsi="Century Gothic" w:cs="Arial"/>
          <w:sz w:val="22"/>
          <w:szCs w:val="22"/>
        </w:rPr>
      </w:pPr>
      <w:r w:rsidRPr="00127F99">
        <w:rPr>
          <w:rFonts w:ascii="Century Gothic" w:hAnsi="Century Gothic" w:cs="Arial"/>
          <w:sz w:val="22"/>
          <w:szCs w:val="22"/>
        </w:rPr>
        <w:lastRenderedPageBreak/>
        <w:t>9</w:t>
      </w:r>
      <w:r w:rsidR="00687A27" w:rsidRPr="00127F99">
        <w:rPr>
          <w:rFonts w:ascii="Century Gothic" w:hAnsi="Century Gothic" w:cs="Arial"/>
          <w:sz w:val="22"/>
          <w:szCs w:val="22"/>
        </w:rPr>
        <w:t>.1.3</w:t>
      </w:r>
      <w:r w:rsidR="00687A27" w:rsidRPr="00127F99">
        <w:rPr>
          <w:rFonts w:ascii="Century Gothic" w:hAnsi="Century Gothic" w:cs="Arial"/>
          <w:sz w:val="22"/>
          <w:szCs w:val="22"/>
        </w:rPr>
        <w:tab/>
      </w:r>
      <w:r w:rsidR="00071F91" w:rsidRPr="00127F99">
        <w:rPr>
          <w:rFonts w:ascii="Century Gothic" w:hAnsi="Century Gothic" w:cs="Arial"/>
          <w:sz w:val="22"/>
          <w:szCs w:val="22"/>
        </w:rPr>
        <w:t xml:space="preserve">A teacher in receipt of </w:t>
      </w:r>
      <w:r w:rsidR="00C60958" w:rsidRPr="00127F99">
        <w:rPr>
          <w:rFonts w:ascii="Century Gothic" w:hAnsi="Century Gothic" w:cs="Arial"/>
          <w:sz w:val="22"/>
          <w:szCs w:val="22"/>
        </w:rPr>
        <w:t xml:space="preserve">TLR 1 or 2 </w:t>
      </w:r>
      <w:r w:rsidR="00071F91" w:rsidRPr="00127F99">
        <w:rPr>
          <w:rFonts w:ascii="Century Gothic" w:hAnsi="Century Gothic" w:cs="Arial"/>
          <w:sz w:val="22"/>
          <w:szCs w:val="22"/>
        </w:rPr>
        <w:t>may also hold a concurrent Temporary TLR (TLR3).</w:t>
      </w:r>
    </w:p>
    <w:p w14:paraId="4BDB5498" w14:textId="77777777" w:rsidR="00C60958" w:rsidRPr="00127F99" w:rsidRDefault="00C60958" w:rsidP="007D030E">
      <w:pPr>
        <w:pStyle w:val="CommentText"/>
        <w:rPr>
          <w:rFonts w:ascii="Century Gothic" w:hAnsi="Century Gothic" w:cs="Arial"/>
          <w:sz w:val="22"/>
          <w:szCs w:val="22"/>
        </w:rPr>
      </w:pPr>
    </w:p>
    <w:p w14:paraId="16D49D3B" w14:textId="77777777" w:rsidR="00F91AE7" w:rsidRPr="00127F99" w:rsidRDefault="003174F9" w:rsidP="00687A27">
      <w:pPr>
        <w:pStyle w:val="CommentText"/>
        <w:ind w:left="720" w:hanging="720"/>
        <w:rPr>
          <w:rFonts w:ascii="Century Gothic" w:hAnsi="Century Gothic" w:cs="Arial"/>
          <w:sz w:val="22"/>
          <w:szCs w:val="22"/>
        </w:rPr>
      </w:pPr>
      <w:r w:rsidRPr="00184A74">
        <w:rPr>
          <w:rFonts w:ascii="Century Gothic" w:hAnsi="Century Gothic" w:cs="Arial"/>
          <w:sz w:val="22"/>
          <w:szCs w:val="22"/>
        </w:rPr>
        <w:t>9</w:t>
      </w:r>
      <w:r w:rsidR="00687A27" w:rsidRPr="00184A74">
        <w:rPr>
          <w:rFonts w:ascii="Century Gothic" w:hAnsi="Century Gothic" w:cs="Arial"/>
          <w:sz w:val="22"/>
          <w:szCs w:val="22"/>
        </w:rPr>
        <w:t>.1.4</w:t>
      </w:r>
      <w:r w:rsidR="00687A27" w:rsidRPr="00184A74">
        <w:rPr>
          <w:rFonts w:ascii="Century Gothic" w:hAnsi="Century Gothic" w:cs="Arial"/>
          <w:sz w:val="22"/>
          <w:szCs w:val="22"/>
        </w:rPr>
        <w:tab/>
      </w:r>
      <w:r w:rsidR="00071F91" w:rsidRPr="00184A74">
        <w:rPr>
          <w:rFonts w:ascii="Century Gothic" w:hAnsi="Century Gothic" w:cs="Arial"/>
          <w:sz w:val="22"/>
          <w:szCs w:val="22"/>
        </w:rPr>
        <w:t xml:space="preserve">The governing body may award a TLR3 payment </w:t>
      </w:r>
      <w:r w:rsidR="00750D36">
        <w:rPr>
          <w:rFonts w:ascii="Century Gothic" w:hAnsi="Century Gothic" w:cs="Arial"/>
          <w:sz w:val="22"/>
          <w:szCs w:val="22"/>
        </w:rPr>
        <w:t xml:space="preserve">within the range contained in the </w:t>
      </w:r>
      <w:r w:rsidR="00750D36" w:rsidRPr="009C07C9">
        <w:rPr>
          <w:rFonts w:ascii="Century Gothic" w:hAnsi="Century Gothic" w:cs="Arial"/>
          <w:sz w:val="22"/>
          <w:szCs w:val="22"/>
        </w:rPr>
        <w:t xml:space="preserve">School Teachers Pay and Conditions Document </w:t>
      </w:r>
      <w:r w:rsidR="00071F91" w:rsidRPr="009C07C9">
        <w:rPr>
          <w:rFonts w:ascii="Century Gothic" w:hAnsi="Century Gothic" w:cs="Arial"/>
          <w:sz w:val="22"/>
          <w:szCs w:val="22"/>
        </w:rPr>
        <w:t xml:space="preserve">to a post requiring additional duties for a </w:t>
      </w:r>
      <w:r w:rsidR="00D44F4D" w:rsidRPr="009C07C9">
        <w:rPr>
          <w:rFonts w:ascii="Century Gothic" w:hAnsi="Century Gothic" w:cs="Arial"/>
          <w:sz w:val="22"/>
          <w:szCs w:val="22"/>
        </w:rPr>
        <w:t xml:space="preserve">clearly </w:t>
      </w:r>
      <w:r w:rsidR="00071F91" w:rsidRPr="009C07C9">
        <w:rPr>
          <w:rFonts w:ascii="Century Gothic" w:hAnsi="Century Gothic" w:cs="Arial"/>
          <w:sz w:val="22"/>
          <w:szCs w:val="22"/>
        </w:rPr>
        <w:t xml:space="preserve">time limited </w:t>
      </w:r>
      <w:r w:rsidR="00D64C83" w:rsidRPr="009C07C9">
        <w:rPr>
          <w:rFonts w:ascii="Century Gothic" w:hAnsi="Century Gothic" w:cs="Arial"/>
          <w:sz w:val="22"/>
          <w:szCs w:val="22"/>
        </w:rPr>
        <w:t>school improvement project, one-off externally drive responsibilities, or where teachers are undertaking planning, preparation, coordination of, or delivery of tutoring to provide catch up support to pupils on learning lost to the pandemic, and where that tutoring work is taking place outside of normal directed hours but during the school day.</w:t>
      </w:r>
      <w:r w:rsidR="00D64C83">
        <w:rPr>
          <w:rFonts w:ascii="Century Gothic" w:hAnsi="Century Gothic" w:cs="Arial"/>
          <w:sz w:val="22"/>
          <w:szCs w:val="22"/>
        </w:rPr>
        <w:t xml:space="preserve"> </w:t>
      </w:r>
    </w:p>
    <w:p w14:paraId="2916C19D" w14:textId="77777777" w:rsidR="00071F91" w:rsidRPr="00127F99" w:rsidRDefault="00071F91" w:rsidP="00687A27">
      <w:pPr>
        <w:pStyle w:val="CommentText"/>
        <w:ind w:left="720" w:hanging="720"/>
        <w:rPr>
          <w:rFonts w:ascii="Century Gothic" w:hAnsi="Century Gothic" w:cs="Arial"/>
          <w:sz w:val="22"/>
          <w:szCs w:val="22"/>
        </w:rPr>
      </w:pPr>
    </w:p>
    <w:p w14:paraId="65EBD853" w14:textId="77777777" w:rsidR="00071F91" w:rsidRPr="009C07C9" w:rsidRDefault="003174F9" w:rsidP="00687A27">
      <w:pPr>
        <w:pStyle w:val="CommentText"/>
        <w:ind w:left="720" w:hanging="720"/>
        <w:rPr>
          <w:rFonts w:ascii="Century Gothic" w:hAnsi="Century Gothic" w:cs="Arial"/>
          <w:strike/>
          <w:sz w:val="22"/>
          <w:szCs w:val="22"/>
        </w:rPr>
      </w:pPr>
      <w:r w:rsidRPr="00127F99">
        <w:rPr>
          <w:rFonts w:ascii="Century Gothic" w:hAnsi="Century Gothic" w:cs="Arial"/>
          <w:sz w:val="22"/>
          <w:szCs w:val="22"/>
        </w:rPr>
        <w:t>9</w:t>
      </w:r>
      <w:r w:rsidR="00071F91" w:rsidRPr="00127F99">
        <w:rPr>
          <w:rFonts w:ascii="Century Gothic" w:hAnsi="Century Gothic" w:cs="Arial"/>
          <w:sz w:val="22"/>
          <w:szCs w:val="22"/>
        </w:rPr>
        <w:t>.1.5</w:t>
      </w:r>
      <w:r w:rsidR="00071F91" w:rsidRPr="00127F99">
        <w:rPr>
          <w:rFonts w:ascii="Century Gothic" w:hAnsi="Century Gothic" w:cs="Arial"/>
          <w:sz w:val="22"/>
          <w:szCs w:val="22"/>
        </w:rPr>
        <w:tab/>
      </w:r>
      <w:r w:rsidR="00071F91" w:rsidRPr="009C07C9">
        <w:rPr>
          <w:rFonts w:ascii="Century Gothic" w:hAnsi="Century Gothic" w:cs="Arial"/>
          <w:sz w:val="22"/>
          <w:szCs w:val="22"/>
        </w:rPr>
        <w:t xml:space="preserve">The </w:t>
      </w:r>
      <w:r w:rsidR="00287623" w:rsidRPr="009C07C9">
        <w:rPr>
          <w:rFonts w:ascii="Century Gothic" w:hAnsi="Century Gothic" w:cs="Arial"/>
          <w:sz w:val="22"/>
          <w:szCs w:val="22"/>
        </w:rPr>
        <w:t xml:space="preserve">fixed term for which they are to be awarded must be established at the outset of the award. </w:t>
      </w:r>
    </w:p>
    <w:p w14:paraId="74869460" w14:textId="77777777" w:rsidR="00287623" w:rsidRPr="009C07C9" w:rsidRDefault="00287623" w:rsidP="00687A27">
      <w:pPr>
        <w:pStyle w:val="CommentText"/>
        <w:ind w:left="720" w:hanging="720"/>
        <w:rPr>
          <w:rFonts w:ascii="Century Gothic" w:hAnsi="Century Gothic" w:cs="Arial"/>
          <w:sz w:val="22"/>
          <w:szCs w:val="22"/>
        </w:rPr>
      </w:pPr>
    </w:p>
    <w:p w14:paraId="18B36DE2" w14:textId="77777777" w:rsidR="00287623" w:rsidRPr="009C07C9" w:rsidRDefault="00287623" w:rsidP="00687A27">
      <w:pPr>
        <w:pStyle w:val="CommentText"/>
        <w:ind w:left="720" w:hanging="720"/>
        <w:rPr>
          <w:rFonts w:ascii="Century Gothic" w:hAnsi="Century Gothic" w:cs="Arial"/>
          <w:sz w:val="22"/>
          <w:szCs w:val="22"/>
        </w:rPr>
      </w:pPr>
      <w:r w:rsidRPr="009C07C9">
        <w:rPr>
          <w:rFonts w:ascii="Century Gothic" w:hAnsi="Century Gothic" w:cs="Arial"/>
          <w:sz w:val="22"/>
          <w:szCs w:val="22"/>
        </w:rPr>
        <w:t>9.1.6</w:t>
      </w:r>
      <w:r w:rsidRPr="009C07C9">
        <w:rPr>
          <w:rFonts w:ascii="Century Gothic" w:hAnsi="Century Gothic" w:cs="Arial"/>
          <w:sz w:val="22"/>
          <w:szCs w:val="22"/>
        </w:rPr>
        <w:tab/>
        <w:t>A teacher will not be awarded consecutive TLR3s for the same responsibility unless that responsibility relates to tutoring, as set out above.</w:t>
      </w:r>
    </w:p>
    <w:p w14:paraId="187F57B8" w14:textId="77777777" w:rsidR="00687A27" w:rsidRPr="00127F99" w:rsidRDefault="00687A27" w:rsidP="00687A27">
      <w:pPr>
        <w:pStyle w:val="CommentText"/>
        <w:ind w:left="720" w:hanging="720"/>
        <w:rPr>
          <w:rFonts w:ascii="Century Gothic" w:hAnsi="Century Gothic" w:cs="Arial"/>
          <w:sz w:val="22"/>
          <w:szCs w:val="22"/>
        </w:rPr>
      </w:pPr>
    </w:p>
    <w:p w14:paraId="4C27DB82" w14:textId="77777777" w:rsidR="00C60958" w:rsidRPr="00127F99" w:rsidRDefault="003174F9" w:rsidP="007D030E">
      <w:pPr>
        <w:pStyle w:val="CommentText"/>
        <w:rPr>
          <w:rFonts w:ascii="Century Gothic" w:hAnsi="Century Gothic" w:cs="Arial"/>
          <w:sz w:val="22"/>
          <w:szCs w:val="22"/>
        </w:rPr>
      </w:pPr>
      <w:r w:rsidRPr="00127F99">
        <w:rPr>
          <w:rFonts w:ascii="Century Gothic" w:hAnsi="Century Gothic" w:cs="Arial"/>
          <w:sz w:val="22"/>
          <w:szCs w:val="22"/>
        </w:rPr>
        <w:t>9</w:t>
      </w:r>
      <w:r w:rsidR="00687A27" w:rsidRPr="00127F99">
        <w:rPr>
          <w:rFonts w:ascii="Century Gothic" w:hAnsi="Century Gothic" w:cs="Arial"/>
          <w:sz w:val="22"/>
          <w:szCs w:val="22"/>
        </w:rPr>
        <w:t>.1.</w:t>
      </w:r>
      <w:r w:rsidR="00287623">
        <w:rPr>
          <w:rFonts w:ascii="Century Gothic" w:hAnsi="Century Gothic" w:cs="Arial"/>
          <w:sz w:val="22"/>
          <w:szCs w:val="22"/>
        </w:rPr>
        <w:t>7</w:t>
      </w:r>
      <w:r w:rsidR="00687A27" w:rsidRPr="00127F99">
        <w:rPr>
          <w:rFonts w:ascii="Century Gothic" w:hAnsi="Century Gothic" w:cs="Arial"/>
          <w:sz w:val="22"/>
          <w:szCs w:val="22"/>
        </w:rPr>
        <w:tab/>
      </w:r>
      <w:r w:rsidR="00C60958" w:rsidRPr="00127F99">
        <w:rPr>
          <w:rFonts w:ascii="Century Gothic" w:hAnsi="Century Gothic" w:cs="Arial"/>
          <w:sz w:val="22"/>
          <w:szCs w:val="22"/>
        </w:rPr>
        <w:t xml:space="preserve">No safeguarding </w:t>
      </w:r>
      <w:r w:rsidR="00E37E65">
        <w:rPr>
          <w:rFonts w:ascii="Century Gothic" w:hAnsi="Century Gothic" w:cs="Arial"/>
          <w:sz w:val="22"/>
          <w:szCs w:val="22"/>
        </w:rPr>
        <w:t xml:space="preserve">of salary </w:t>
      </w:r>
      <w:r w:rsidR="00C60958" w:rsidRPr="00127F99">
        <w:rPr>
          <w:rFonts w:ascii="Century Gothic" w:hAnsi="Century Gothic" w:cs="Arial"/>
          <w:sz w:val="22"/>
          <w:szCs w:val="22"/>
        </w:rPr>
        <w:t>will apply i</w:t>
      </w:r>
      <w:r w:rsidR="00F91AE7" w:rsidRPr="00127F99">
        <w:rPr>
          <w:rFonts w:ascii="Century Gothic" w:hAnsi="Century Gothic" w:cs="Arial"/>
          <w:sz w:val="22"/>
          <w:szCs w:val="22"/>
        </w:rPr>
        <w:t>n relation to TLR3</w:t>
      </w:r>
      <w:r w:rsidR="00C60958" w:rsidRPr="00127F99">
        <w:rPr>
          <w:rFonts w:ascii="Century Gothic" w:hAnsi="Century Gothic" w:cs="Arial"/>
          <w:sz w:val="22"/>
          <w:szCs w:val="22"/>
        </w:rPr>
        <w:t xml:space="preserve">s. </w:t>
      </w:r>
    </w:p>
    <w:p w14:paraId="54738AF4" w14:textId="77777777" w:rsidR="005B3335" w:rsidRPr="00127F99" w:rsidRDefault="005B3335" w:rsidP="007D030E">
      <w:pPr>
        <w:rPr>
          <w:rFonts w:ascii="Century Gothic" w:hAnsi="Century Gothic" w:cs="Arial"/>
          <w:b/>
        </w:rPr>
      </w:pPr>
    </w:p>
    <w:p w14:paraId="72ADD2F5" w14:textId="77777777" w:rsidR="007D030E" w:rsidRPr="00127F99" w:rsidRDefault="003174F9" w:rsidP="007D030E">
      <w:pPr>
        <w:rPr>
          <w:rFonts w:ascii="Century Gothic" w:hAnsi="Century Gothic" w:cs="Arial"/>
          <w:b/>
        </w:rPr>
      </w:pPr>
      <w:r w:rsidRPr="00127F99">
        <w:rPr>
          <w:rFonts w:ascii="Century Gothic" w:hAnsi="Century Gothic" w:cs="Arial"/>
          <w:b/>
        </w:rPr>
        <w:t>9</w:t>
      </w:r>
      <w:r w:rsidR="007D030E" w:rsidRPr="00127F99">
        <w:rPr>
          <w:rFonts w:ascii="Century Gothic" w:hAnsi="Century Gothic" w:cs="Arial"/>
          <w:b/>
        </w:rPr>
        <w:t>.2</w:t>
      </w:r>
      <w:r w:rsidR="007D030E" w:rsidRPr="00127F99">
        <w:rPr>
          <w:rFonts w:ascii="Century Gothic" w:hAnsi="Century Gothic" w:cs="Arial"/>
          <w:b/>
        </w:rPr>
        <w:tab/>
        <w:t>Special Educational Needs Allowances</w:t>
      </w:r>
    </w:p>
    <w:p w14:paraId="46ABBD8F" w14:textId="77777777" w:rsidR="007D030E" w:rsidRPr="00127F99" w:rsidRDefault="007D030E" w:rsidP="007D030E">
      <w:pPr>
        <w:rPr>
          <w:rFonts w:ascii="Century Gothic" w:hAnsi="Century Gothic" w:cs="Arial"/>
        </w:rPr>
      </w:pPr>
    </w:p>
    <w:p w14:paraId="4BC61804" w14:textId="77777777" w:rsidR="005B3335" w:rsidRPr="00127F99" w:rsidRDefault="003174F9" w:rsidP="003134DE">
      <w:pPr>
        <w:ind w:left="720" w:hanging="720"/>
        <w:rPr>
          <w:rFonts w:ascii="Century Gothic" w:hAnsi="Century Gothic" w:cs="Arial"/>
        </w:rPr>
      </w:pPr>
      <w:r w:rsidRPr="00184A74">
        <w:rPr>
          <w:rFonts w:ascii="Century Gothic" w:hAnsi="Century Gothic" w:cs="Arial"/>
        </w:rPr>
        <w:t>9</w:t>
      </w:r>
      <w:r w:rsidR="003134DE" w:rsidRPr="00184A74">
        <w:rPr>
          <w:rFonts w:ascii="Century Gothic" w:hAnsi="Century Gothic" w:cs="Arial"/>
        </w:rPr>
        <w:t>.2.1</w:t>
      </w:r>
      <w:r w:rsidR="003134DE" w:rsidRPr="00184A74">
        <w:rPr>
          <w:rFonts w:ascii="Century Gothic" w:hAnsi="Century Gothic" w:cs="Arial"/>
        </w:rPr>
        <w:tab/>
        <w:t>The Governing</w:t>
      </w:r>
      <w:r w:rsidR="005B3335" w:rsidRPr="00184A74">
        <w:rPr>
          <w:rFonts w:ascii="Century Gothic" w:hAnsi="Century Gothic" w:cs="Arial"/>
        </w:rPr>
        <w:t xml:space="preserve"> body </w:t>
      </w:r>
      <w:r w:rsidR="003134DE" w:rsidRPr="00184A74">
        <w:rPr>
          <w:rFonts w:ascii="Century Gothic" w:hAnsi="Century Gothic" w:cs="Arial"/>
        </w:rPr>
        <w:t>will</w:t>
      </w:r>
      <w:r w:rsidR="005B3335" w:rsidRPr="00184A74">
        <w:rPr>
          <w:rFonts w:ascii="Century Gothic" w:hAnsi="Century Gothic" w:cs="Arial"/>
        </w:rPr>
        <w:t xml:space="preserve"> award a</w:t>
      </w:r>
      <w:r w:rsidR="003134DE" w:rsidRPr="00184A74">
        <w:rPr>
          <w:rFonts w:ascii="Century Gothic" w:hAnsi="Century Gothic" w:cs="Arial"/>
        </w:rPr>
        <w:t>n</w:t>
      </w:r>
      <w:r w:rsidR="005B3335" w:rsidRPr="00184A74">
        <w:rPr>
          <w:rFonts w:ascii="Century Gothic" w:hAnsi="Century Gothic" w:cs="Arial"/>
        </w:rPr>
        <w:t xml:space="preserve"> SEN allowance </w:t>
      </w:r>
      <w:r w:rsidR="00750D36">
        <w:rPr>
          <w:rFonts w:ascii="Century Gothic" w:hAnsi="Century Gothic" w:cs="Arial"/>
        </w:rPr>
        <w:t xml:space="preserve">within the range contained in the School Teachers Pay and Conditions Document </w:t>
      </w:r>
      <w:r w:rsidR="002D43B3" w:rsidRPr="00127F99">
        <w:rPr>
          <w:rFonts w:ascii="Century Gothic" w:hAnsi="Century Gothic" w:cs="Arial"/>
        </w:rPr>
        <w:t xml:space="preserve">to a classroom teacher in the following </w:t>
      </w:r>
      <w:proofErr w:type="gramStart"/>
      <w:r w:rsidR="002D43B3" w:rsidRPr="00127F99">
        <w:rPr>
          <w:rFonts w:ascii="Century Gothic" w:hAnsi="Century Gothic" w:cs="Arial"/>
        </w:rPr>
        <w:t>circumstances:-</w:t>
      </w:r>
      <w:proofErr w:type="gramEnd"/>
    </w:p>
    <w:p w14:paraId="06BBA33E" w14:textId="77777777" w:rsidR="007D030E" w:rsidRPr="00127F99" w:rsidRDefault="007D030E" w:rsidP="007D030E">
      <w:pPr>
        <w:rPr>
          <w:rFonts w:ascii="Century Gothic" w:hAnsi="Century Gothic" w:cs="Arial"/>
        </w:rPr>
      </w:pPr>
    </w:p>
    <w:p w14:paraId="2E910105" w14:textId="77777777" w:rsidR="007D030E" w:rsidRPr="00127F99" w:rsidRDefault="007D030E" w:rsidP="002D43B3">
      <w:pPr>
        <w:numPr>
          <w:ilvl w:val="0"/>
          <w:numId w:val="11"/>
        </w:numPr>
        <w:rPr>
          <w:rFonts w:ascii="Century Gothic" w:hAnsi="Century Gothic" w:cs="Arial"/>
        </w:rPr>
      </w:pPr>
      <w:r w:rsidRPr="00127F99">
        <w:rPr>
          <w:rFonts w:ascii="Century Gothic" w:hAnsi="Century Gothic" w:cs="Arial"/>
        </w:rPr>
        <w:t>in any SEN post that requires a mandatory SEN qualification</w:t>
      </w:r>
    </w:p>
    <w:p w14:paraId="048522B6" w14:textId="77777777" w:rsidR="002D43B3" w:rsidRPr="00127F99" w:rsidRDefault="007D030E" w:rsidP="002E1C6A">
      <w:pPr>
        <w:numPr>
          <w:ilvl w:val="0"/>
          <w:numId w:val="11"/>
        </w:numPr>
        <w:rPr>
          <w:rFonts w:ascii="Century Gothic" w:hAnsi="Century Gothic" w:cs="Arial"/>
        </w:rPr>
      </w:pPr>
      <w:r w:rsidRPr="00127F99">
        <w:rPr>
          <w:rFonts w:ascii="Century Gothic" w:hAnsi="Century Gothic" w:cs="Arial"/>
        </w:rPr>
        <w:t xml:space="preserve">who teaches pupils in one or more designated special classes or units in a school </w:t>
      </w:r>
    </w:p>
    <w:p w14:paraId="77901FC2" w14:textId="77777777" w:rsidR="007D030E" w:rsidRPr="00127F99" w:rsidRDefault="007D030E" w:rsidP="002E1C6A">
      <w:pPr>
        <w:numPr>
          <w:ilvl w:val="0"/>
          <w:numId w:val="11"/>
        </w:numPr>
        <w:rPr>
          <w:rFonts w:ascii="Century Gothic" w:hAnsi="Century Gothic" w:cs="Arial"/>
        </w:rPr>
      </w:pPr>
      <w:r w:rsidRPr="00127F99">
        <w:rPr>
          <w:rFonts w:ascii="Century Gothic" w:hAnsi="Century Gothic" w:cs="Arial"/>
        </w:rPr>
        <w:t>in any non-designated setting that is analogous to a designated special class or unit, where the post-</w:t>
      </w:r>
    </w:p>
    <w:p w14:paraId="464FCBC1" w14:textId="77777777" w:rsidR="007D030E" w:rsidRPr="00127F99" w:rsidRDefault="007D030E" w:rsidP="007D030E">
      <w:pPr>
        <w:rPr>
          <w:rFonts w:ascii="Century Gothic" w:hAnsi="Century Gothic" w:cs="Arial"/>
        </w:rPr>
      </w:pPr>
    </w:p>
    <w:p w14:paraId="4E8B9357" w14:textId="77777777" w:rsidR="007D030E" w:rsidRPr="00127F99" w:rsidRDefault="007D030E" w:rsidP="00BE37B7">
      <w:pPr>
        <w:numPr>
          <w:ilvl w:val="1"/>
          <w:numId w:val="11"/>
        </w:numPr>
        <w:rPr>
          <w:rFonts w:ascii="Century Gothic" w:hAnsi="Century Gothic" w:cs="Arial"/>
        </w:rPr>
      </w:pPr>
      <w:r w:rsidRPr="00127F99">
        <w:rPr>
          <w:rFonts w:ascii="Century Gothic" w:hAnsi="Century Gothic" w:cs="Arial"/>
        </w:rPr>
        <w:t>involves a substantial element of working directly with children with special educational needs;</w:t>
      </w:r>
    </w:p>
    <w:p w14:paraId="3C5C44A1" w14:textId="77777777" w:rsidR="007D030E" w:rsidRPr="00127F99" w:rsidRDefault="007D030E" w:rsidP="00BE37B7">
      <w:pPr>
        <w:numPr>
          <w:ilvl w:val="1"/>
          <w:numId w:val="11"/>
        </w:numPr>
        <w:rPr>
          <w:rFonts w:ascii="Century Gothic" w:hAnsi="Century Gothic" w:cs="Arial"/>
        </w:rPr>
      </w:pPr>
      <w:r w:rsidRPr="00127F99">
        <w:rPr>
          <w:rFonts w:ascii="Century Gothic" w:hAnsi="Century Gothic" w:cs="Arial"/>
        </w:rPr>
        <w:t xml:space="preserve">requires the exercise of a teacher’s professional skills and judgement in the teaching of children with special educational needs; and </w:t>
      </w:r>
    </w:p>
    <w:p w14:paraId="039A3239" w14:textId="77777777" w:rsidR="007D030E" w:rsidRPr="00127F99" w:rsidRDefault="007D030E" w:rsidP="002E1C6A">
      <w:pPr>
        <w:numPr>
          <w:ilvl w:val="1"/>
          <w:numId w:val="11"/>
        </w:numPr>
        <w:rPr>
          <w:rFonts w:ascii="Century Gothic" w:hAnsi="Century Gothic" w:cs="Arial"/>
        </w:rPr>
      </w:pPr>
      <w:r w:rsidRPr="00127F99">
        <w:rPr>
          <w:rFonts w:ascii="Century Gothic" w:hAnsi="Century Gothic" w:cs="Arial"/>
        </w:rPr>
        <w:t xml:space="preserve">has a greater level of involvement in the teaching of children with special educational needs than is the normal requirement of teachers throughout the school </w:t>
      </w:r>
    </w:p>
    <w:p w14:paraId="5C8C6B09" w14:textId="77777777" w:rsidR="002D43B3" w:rsidRPr="00127F99" w:rsidRDefault="002D43B3" w:rsidP="002D43B3">
      <w:pPr>
        <w:rPr>
          <w:rFonts w:ascii="Century Gothic" w:hAnsi="Century Gothic" w:cs="Arial"/>
        </w:rPr>
      </w:pPr>
    </w:p>
    <w:p w14:paraId="43F9BA16" w14:textId="77777777" w:rsidR="007D030E" w:rsidRPr="00127F99" w:rsidRDefault="003174F9" w:rsidP="00571712">
      <w:pPr>
        <w:ind w:left="720" w:hanging="720"/>
        <w:rPr>
          <w:rFonts w:ascii="Century Gothic" w:hAnsi="Century Gothic" w:cs="Arial"/>
        </w:rPr>
      </w:pPr>
      <w:r w:rsidRPr="00127F99">
        <w:rPr>
          <w:rFonts w:ascii="Century Gothic" w:hAnsi="Century Gothic" w:cs="Arial"/>
        </w:rPr>
        <w:t>9</w:t>
      </w:r>
      <w:r w:rsidR="00571712" w:rsidRPr="00127F99">
        <w:rPr>
          <w:rFonts w:ascii="Century Gothic" w:hAnsi="Century Gothic" w:cs="Arial"/>
        </w:rPr>
        <w:t>.2.2</w:t>
      </w:r>
      <w:r w:rsidR="00571712" w:rsidRPr="00127F99">
        <w:rPr>
          <w:rFonts w:ascii="Century Gothic" w:hAnsi="Century Gothic" w:cs="Arial"/>
        </w:rPr>
        <w:tab/>
      </w:r>
      <w:r w:rsidR="007D030E" w:rsidRPr="00127F99">
        <w:rPr>
          <w:rFonts w:ascii="Century Gothic" w:hAnsi="Century Gothic" w:cs="Arial"/>
        </w:rPr>
        <w:t xml:space="preserve">Where a SEN allowance is to be paid, the relevant body must determine the </w:t>
      </w:r>
      <w:r w:rsidR="006D21D2" w:rsidRPr="00127F99">
        <w:rPr>
          <w:rFonts w:ascii="Century Gothic" w:hAnsi="Century Gothic" w:cs="Arial"/>
        </w:rPr>
        <w:t>spot value of the allowance</w:t>
      </w:r>
      <w:r w:rsidR="007D030E" w:rsidRPr="00127F99">
        <w:rPr>
          <w:rFonts w:ascii="Century Gothic" w:hAnsi="Century Gothic" w:cs="Arial"/>
        </w:rPr>
        <w:t xml:space="preserve">, </w:t>
      </w:r>
      <w:proofErr w:type="gramStart"/>
      <w:r w:rsidR="007D030E" w:rsidRPr="00127F99">
        <w:rPr>
          <w:rFonts w:ascii="Century Gothic" w:hAnsi="Century Gothic" w:cs="Arial"/>
        </w:rPr>
        <w:t>taking into account</w:t>
      </w:r>
      <w:proofErr w:type="gramEnd"/>
      <w:r w:rsidR="007D030E" w:rsidRPr="00127F99">
        <w:rPr>
          <w:rFonts w:ascii="Century Gothic" w:hAnsi="Century Gothic" w:cs="Arial"/>
        </w:rPr>
        <w:t xml:space="preserve"> the structure of the school’s SEN provision and the following factors-</w:t>
      </w:r>
    </w:p>
    <w:p w14:paraId="3382A365" w14:textId="77777777" w:rsidR="007D030E" w:rsidRPr="00127F99" w:rsidRDefault="007D030E" w:rsidP="007D030E">
      <w:pPr>
        <w:rPr>
          <w:rFonts w:ascii="Century Gothic" w:hAnsi="Century Gothic" w:cs="Arial"/>
        </w:rPr>
      </w:pPr>
    </w:p>
    <w:p w14:paraId="7133F59C" w14:textId="77777777" w:rsidR="007D030E" w:rsidRPr="00127F99" w:rsidRDefault="007D030E" w:rsidP="00BE37B7">
      <w:pPr>
        <w:numPr>
          <w:ilvl w:val="0"/>
          <w:numId w:val="12"/>
        </w:numPr>
        <w:rPr>
          <w:rFonts w:ascii="Century Gothic" w:hAnsi="Century Gothic" w:cs="Arial"/>
        </w:rPr>
      </w:pPr>
      <w:r w:rsidRPr="00127F99">
        <w:rPr>
          <w:rFonts w:ascii="Century Gothic" w:hAnsi="Century Gothic" w:cs="Arial"/>
        </w:rPr>
        <w:t>whether any mandatory qualifications are required for the post;</w:t>
      </w:r>
    </w:p>
    <w:p w14:paraId="60E692AC" w14:textId="77777777" w:rsidR="007D030E" w:rsidRPr="00127F99" w:rsidRDefault="007D030E" w:rsidP="00BE37B7">
      <w:pPr>
        <w:numPr>
          <w:ilvl w:val="0"/>
          <w:numId w:val="12"/>
        </w:numPr>
        <w:rPr>
          <w:rFonts w:ascii="Century Gothic" w:hAnsi="Century Gothic" w:cs="Arial"/>
        </w:rPr>
      </w:pPr>
      <w:r w:rsidRPr="00127F99">
        <w:rPr>
          <w:rFonts w:ascii="Century Gothic" w:hAnsi="Century Gothic" w:cs="Arial"/>
        </w:rPr>
        <w:t>the qualifications or expertise of the teacher relevant to the post; and</w:t>
      </w:r>
    </w:p>
    <w:p w14:paraId="33354A0D" w14:textId="77777777" w:rsidR="007D030E" w:rsidRPr="00127F99" w:rsidRDefault="007D030E" w:rsidP="00BE37B7">
      <w:pPr>
        <w:numPr>
          <w:ilvl w:val="0"/>
          <w:numId w:val="12"/>
        </w:numPr>
        <w:rPr>
          <w:rFonts w:ascii="Century Gothic" w:hAnsi="Century Gothic" w:cs="Arial"/>
        </w:rPr>
      </w:pPr>
      <w:r w:rsidRPr="00127F99">
        <w:rPr>
          <w:rFonts w:ascii="Century Gothic" w:hAnsi="Century Gothic" w:cs="Arial"/>
        </w:rPr>
        <w:t xml:space="preserve">the relative demands of the post.   </w:t>
      </w:r>
    </w:p>
    <w:p w14:paraId="5C71F136" w14:textId="77777777" w:rsidR="007D030E" w:rsidRPr="00127F99" w:rsidRDefault="007D030E" w:rsidP="007D030E">
      <w:pPr>
        <w:rPr>
          <w:rFonts w:ascii="Century Gothic" w:hAnsi="Century Gothic" w:cs="Arial"/>
          <w:b/>
        </w:rPr>
      </w:pPr>
    </w:p>
    <w:p w14:paraId="7071FA4B" w14:textId="77777777" w:rsidR="003174F9" w:rsidRPr="00127F99" w:rsidRDefault="003174F9" w:rsidP="005B3335">
      <w:pPr>
        <w:ind w:left="720" w:hanging="720"/>
        <w:rPr>
          <w:rFonts w:ascii="Century Gothic" w:hAnsi="Century Gothic" w:cs="Arial"/>
          <w:b/>
        </w:rPr>
      </w:pPr>
      <w:r w:rsidRPr="00127F99">
        <w:rPr>
          <w:rFonts w:ascii="Century Gothic" w:hAnsi="Century Gothic" w:cs="Arial"/>
          <w:b/>
        </w:rPr>
        <w:t>9.3</w:t>
      </w:r>
      <w:r w:rsidRPr="00127F99">
        <w:rPr>
          <w:rFonts w:ascii="Century Gothic" w:hAnsi="Century Gothic" w:cs="Arial"/>
          <w:b/>
        </w:rPr>
        <w:tab/>
        <w:t>Other Allowances</w:t>
      </w:r>
      <w:r w:rsidR="005B3335" w:rsidRPr="00127F99">
        <w:rPr>
          <w:rFonts w:ascii="Century Gothic" w:hAnsi="Century Gothic" w:cs="Arial"/>
          <w:b/>
        </w:rPr>
        <w:tab/>
      </w:r>
    </w:p>
    <w:p w14:paraId="62199465" w14:textId="77777777" w:rsidR="003174F9" w:rsidRPr="00127F99" w:rsidRDefault="003174F9" w:rsidP="005B3335">
      <w:pPr>
        <w:ind w:left="720" w:hanging="720"/>
        <w:rPr>
          <w:rFonts w:ascii="Century Gothic" w:hAnsi="Century Gothic" w:cs="Arial"/>
        </w:rPr>
      </w:pPr>
    </w:p>
    <w:p w14:paraId="39EB0970" w14:textId="77777777" w:rsidR="005B3335" w:rsidRPr="00127F99" w:rsidRDefault="003174F9" w:rsidP="005B3335">
      <w:pPr>
        <w:ind w:left="720" w:hanging="720"/>
        <w:rPr>
          <w:rFonts w:ascii="Century Gothic" w:hAnsi="Century Gothic" w:cs="Arial"/>
        </w:rPr>
      </w:pPr>
      <w:r w:rsidRPr="00127F99">
        <w:rPr>
          <w:rFonts w:ascii="Century Gothic" w:hAnsi="Century Gothic" w:cs="Arial"/>
        </w:rPr>
        <w:t>9.3.1</w:t>
      </w:r>
      <w:r w:rsidRPr="00127F99">
        <w:rPr>
          <w:rFonts w:ascii="Century Gothic" w:hAnsi="Century Gothic" w:cs="Arial"/>
        </w:rPr>
        <w:tab/>
      </w:r>
      <w:r w:rsidR="005B3335" w:rsidRPr="00127F99">
        <w:rPr>
          <w:rFonts w:ascii="Century Gothic" w:hAnsi="Century Gothic" w:cs="Arial"/>
        </w:rPr>
        <w:t xml:space="preserve">The </w:t>
      </w:r>
      <w:r w:rsidR="00CF1B6F">
        <w:rPr>
          <w:rFonts w:ascii="Century Gothic" w:hAnsi="Century Gothic" w:cs="Arial"/>
        </w:rPr>
        <w:t>g</w:t>
      </w:r>
      <w:r w:rsidR="005B3335" w:rsidRPr="00127F99">
        <w:rPr>
          <w:rFonts w:ascii="Century Gothic" w:hAnsi="Century Gothic" w:cs="Arial"/>
        </w:rPr>
        <w:t>ove</w:t>
      </w:r>
      <w:r w:rsidR="00CF1B6F">
        <w:rPr>
          <w:rFonts w:ascii="Century Gothic" w:hAnsi="Century Gothic" w:cs="Arial"/>
        </w:rPr>
        <w:t>rning b</w:t>
      </w:r>
      <w:r w:rsidR="005B3335" w:rsidRPr="00127F99">
        <w:rPr>
          <w:rFonts w:ascii="Century Gothic" w:hAnsi="Century Gothic" w:cs="Arial"/>
        </w:rPr>
        <w:t>ody may make such payments as they see fit (discussed and agreed in advance) to teachers (other than the Head</w:t>
      </w:r>
      <w:r w:rsidR="00CF1B6F">
        <w:rPr>
          <w:rFonts w:ascii="Century Gothic" w:hAnsi="Century Gothic" w:cs="Arial"/>
        </w:rPr>
        <w:t xml:space="preserve"> </w:t>
      </w:r>
      <w:r w:rsidR="005B3335" w:rsidRPr="00127F99">
        <w:rPr>
          <w:rFonts w:ascii="Century Gothic" w:hAnsi="Century Gothic" w:cs="Arial"/>
        </w:rPr>
        <w:t xml:space="preserve">teacher) </w:t>
      </w:r>
      <w:r w:rsidR="00BE1249" w:rsidRPr="00127F99">
        <w:rPr>
          <w:rFonts w:ascii="Century Gothic" w:hAnsi="Century Gothic" w:cs="Arial"/>
        </w:rPr>
        <w:t>where appropriate and relevant.</w:t>
      </w:r>
    </w:p>
    <w:p w14:paraId="0DA123B1" w14:textId="77777777" w:rsidR="00FE1D88" w:rsidRPr="00127F99" w:rsidRDefault="00FE1D88" w:rsidP="007D030E">
      <w:pPr>
        <w:pStyle w:val="CommentText"/>
        <w:rPr>
          <w:rFonts w:ascii="Century Gothic" w:hAnsi="Century Gothic" w:cs="Arial"/>
          <w:b/>
          <w:sz w:val="22"/>
          <w:szCs w:val="22"/>
        </w:rPr>
      </w:pPr>
    </w:p>
    <w:p w14:paraId="4CBA01F2" w14:textId="77777777" w:rsidR="00C12B4A" w:rsidRDefault="003174F9" w:rsidP="00BE1249">
      <w:pPr>
        <w:pStyle w:val="CommentText"/>
        <w:ind w:left="720" w:hanging="720"/>
        <w:rPr>
          <w:rFonts w:ascii="Century Gothic" w:hAnsi="Century Gothic" w:cs="Arial"/>
          <w:sz w:val="22"/>
          <w:szCs w:val="22"/>
        </w:rPr>
      </w:pPr>
      <w:r w:rsidRPr="00127F99">
        <w:rPr>
          <w:rFonts w:ascii="Century Gothic" w:hAnsi="Century Gothic" w:cs="Arial"/>
          <w:sz w:val="22"/>
          <w:szCs w:val="22"/>
        </w:rPr>
        <w:t>9.3.2</w:t>
      </w:r>
      <w:r w:rsidR="00C12B4A" w:rsidRPr="00127F99">
        <w:rPr>
          <w:rFonts w:ascii="Century Gothic" w:hAnsi="Century Gothic" w:cs="Arial"/>
          <w:sz w:val="22"/>
          <w:szCs w:val="22"/>
        </w:rPr>
        <w:tab/>
      </w:r>
      <w:r w:rsidR="00BE1249" w:rsidRPr="00127F99">
        <w:rPr>
          <w:rFonts w:ascii="Century Gothic" w:hAnsi="Century Gothic" w:cs="Arial"/>
          <w:sz w:val="22"/>
          <w:szCs w:val="22"/>
        </w:rPr>
        <w:t xml:space="preserve">The </w:t>
      </w:r>
      <w:r w:rsidR="00CF1B6F">
        <w:rPr>
          <w:rFonts w:ascii="Century Gothic" w:hAnsi="Century Gothic" w:cs="Arial"/>
          <w:sz w:val="22"/>
          <w:szCs w:val="22"/>
        </w:rPr>
        <w:t>governing b</w:t>
      </w:r>
      <w:r w:rsidR="00BE1249" w:rsidRPr="00127F99">
        <w:rPr>
          <w:rFonts w:ascii="Century Gothic" w:hAnsi="Century Gothic" w:cs="Arial"/>
          <w:sz w:val="22"/>
          <w:szCs w:val="22"/>
        </w:rPr>
        <w:t>ody</w:t>
      </w:r>
      <w:r w:rsidR="00C12B4A" w:rsidRPr="00127F99">
        <w:rPr>
          <w:rFonts w:ascii="Century Gothic" w:hAnsi="Century Gothic" w:cs="Arial"/>
          <w:sz w:val="22"/>
          <w:szCs w:val="22"/>
        </w:rPr>
        <w:t xml:space="preserve"> has discretion to make payments to Head Teachers who provide an external service to one or more additional schools, and also to any of the school’s </w:t>
      </w:r>
      <w:r w:rsidR="00C12B4A" w:rsidRPr="00127F99">
        <w:rPr>
          <w:rFonts w:ascii="Century Gothic" w:hAnsi="Century Gothic" w:cs="Arial"/>
          <w:sz w:val="22"/>
          <w:szCs w:val="22"/>
        </w:rPr>
        <w:lastRenderedPageBreak/>
        <w:t xml:space="preserve">teachers whose post acquires additional responsibility as a result of the Head’s activities. </w:t>
      </w:r>
    </w:p>
    <w:p w14:paraId="4C4CEA3D" w14:textId="77777777" w:rsidR="0001771F" w:rsidRDefault="0001771F" w:rsidP="00BE1249">
      <w:pPr>
        <w:pStyle w:val="CommentText"/>
        <w:ind w:left="720" w:hanging="720"/>
        <w:rPr>
          <w:rFonts w:ascii="Century Gothic" w:hAnsi="Century Gothic" w:cs="Arial"/>
          <w:sz w:val="22"/>
          <w:szCs w:val="22"/>
        </w:rPr>
      </w:pPr>
    </w:p>
    <w:p w14:paraId="50895670" w14:textId="77777777" w:rsidR="0001771F" w:rsidRDefault="0001771F" w:rsidP="00BE1249">
      <w:pPr>
        <w:pStyle w:val="CommentText"/>
        <w:ind w:left="720" w:hanging="720"/>
        <w:rPr>
          <w:rFonts w:ascii="Century Gothic" w:hAnsi="Century Gothic" w:cs="Arial"/>
          <w:sz w:val="22"/>
          <w:szCs w:val="22"/>
        </w:rPr>
      </w:pPr>
    </w:p>
    <w:p w14:paraId="38C1F859" w14:textId="77777777" w:rsidR="0001771F" w:rsidRPr="00127F99" w:rsidRDefault="0001771F" w:rsidP="00BE1249">
      <w:pPr>
        <w:pStyle w:val="CommentText"/>
        <w:ind w:left="720" w:hanging="720"/>
        <w:rPr>
          <w:rFonts w:ascii="Century Gothic" w:hAnsi="Century Gothic" w:cs="Arial"/>
          <w:sz w:val="22"/>
          <w:szCs w:val="22"/>
        </w:rPr>
      </w:pPr>
    </w:p>
    <w:p w14:paraId="0C8FE7CE" w14:textId="77777777" w:rsidR="00C12B4A" w:rsidRPr="00127F99" w:rsidRDefault="00C12B4A" w:rsidP="00C12B4A">
      <w:pPr>
        <w:pStyle w:val="CommentText"/>
        <w:rPr>
          <w:rFonts w:ascii="Century Gothic" w:hAnsi="Century Gothic" w:cs="Arial"/>
          <w:b/>
          <w:sz w:val="22"/>
          <w:szCs w:val="22"/>
        </w:rPr>
      </w:pPr>
    </w:p>
    <w:p w14:paraId="0203E1D4" w14:textId="77777777" w:rsidR="003174F9" w:rsidRPr="00127F99" w:rsidRDefault="003174F9" w:rsidP="00EC6C9D">
      <w:pPr>
        <w:ind w:left="720" w:hanging="720"/>
        <w:rPr>
          <w:rFonts w:ascii="Century Gothic" w:hAnsi="Century Gothic" w:cs="Arial"/>
          <w:b/>
        </w:rPr>
      </w:pPr>
      <w:r w:rsidRPr="00127F99">
        <w:rPr>
          <w:rFonts w:ascii="Century Gothic" w:hAnsi="Century Gothic" w:cs="Arial"/>
          <w:b/>
        </w:rPr>
        <w:t>9.4</w:t>
      </w:r>
      <w:r w:rsidRPr="00127F99">
        <w:rPr>
          <w:rFonts w:ascii="Century Gothic" w:hAnsi="Century Gothic" w:cs="Arial"/>
          <w:b/>
        </w:rPr>
        <w:tab/>
        <w:t>Recruitment and Retention</w:t>
      </w:r>
    </w:p>
    <w:p w14:paraId="41004F19" w14:textId="77777777" w:rsidR="003174F9" w:rsidRPr="00127F99" w:rsidRDefault="003174F9" w:rsidP="00EC6C9D">
      <w:pPr>
        <w:ind w:left="720" w:hanging="720"/>
        <w:rPr>
          <w:rFonts w:ascii="Century Gothic" w:hAnsi="Century Gothic" w:cs="Arial"/>
        </w:rPr>
      </w:pPr>
    </w:p>
    <w:p w14:paraId="11A24D98" w14:textId="77777777" w:rsidR="007D030E" w:rsidRPr="00AA212F" w:rsidRDefault="003174F9" w:rsidP="003174F9">
      <w:pPr>
        <w:ind w:left="720" w:hanging="720"/>
        <w:rPr>
          <w:rFonts w:ascii="Century Gothic" w:hAnsi="Century Gothic" w:cs="Arial"/>
          <w:b/>
        </w:rPr>
      </w:pPr>
      <w:r w:rsidRPr="00127F99">
        <w:rPr>
          <w:rFonts w:ascii="Century Gothic" w:hAnsi="Century Gothic" w:cs="Arial"/>
        </w:rPr>
        <w:t>9.4.1</w:t>
      </w:r>
      <w:r w:rsidRPr="00127F99">
        <w:rPr>
          <w:rFonts w:ascii="Century Gothic" w:hAnsi="Century Gothic" w:cs="Arial"/>
        </w:rPr>
        <w:tab/>
      </w:r>
      <w:r w:rsidR="007D030E" w:rsidRPr="00127F99">
        <w:rPr>
          <w:rFonts w:ascii="Century Gothic" w:hAnsi="Century Gothic" w:cs="Arial"/>
        </w:rPr>
        <w:t>The governing body will make payments to a teacher as it considers necessary as an incentive for the recruitment of new teachers and the retention of existing teachers.</w:t>
      </w:r>
      <w:r w:rsidR="00187E58" w:rsidRPr="00127F99">
        <w:rPr>
          <w:rFonts w:ascii="Century Gothic" w:hAnsi="Century Gothic" w:cs="Arial"/>
        </w:rPr>
        <w:t xml:space="preserve"> </w:t>
      </w:r>
      <w:r w:rsidR="00EC6C9D" w:rsidRPr="00127F99">
        <w:rPr>
          <w:rFonts w:ascii="Century Gothic" w:hAnsi="Century Gothic" w:cs="Arial"/>
        </w:rPr>
        <w:t xml:space="preserve"> </w:t>
      </w:r>
      <w:r w:rsidR="00187E58" w:rsidRPr="00AA212F">
        <w:rPr>
          <w:rFonts w:ascii="Century Gothic" w:hAnsi="Century Gothic" w:cs="Arial"/>
        </w:rPr>
        <w:t xml:space="preserve">These can be made as a lump sum, periodic payments or via other financial assistance </w:t>
      </w:r>
      <w:r w:rsidR="00EC6C9D" w:rsidRPr="00AA212F">
        <w:rPr>
          <w:rFonts w:ascii="Century Gothic" w:hAnsi="Century Gothic" w:cs="Arial"/>
        </w:rPr>
        <w:t xml:space="preserve">within the range </w:t>
      </w:r>
      <w:r w:rsidR="00750D36">
        <w:rPr>
          <w:rFonts w:ascii="Century Gothic" w:hAnsi="Century Gothic" w:cs="Arial"/>
        </w:rPr>
        <w:t>contained in the School Teachers Pay and Conditions Document</w:t>
      </w:r>
      <w:r w:rsidR="00187E58" w:rsidRPr="00AA212F">
        <w:rPr>
          <w:rFonts w:ascii="Century Gothic" w:hAnsi="Century Gothic" w:cs="Arial"/>
        </w:rPr>
        <w:t>.</w:t>
      </w:r>
      <w:r w:rsidR="00EC6C9D" w:rsidRPr="00AA212F">
        <w:rPr>
          <w:rFonts w:ascii="Century Gothic" w:hAnsi="Century Gothic" w:cs="Arial"/>
          <w:b/>
        </w:rPr>
        <w:t xml:space="preserve">  </w:t>
      </w:r>
      <w:r w:rsidR="007D030E" w:rsidRPr="00AA212F">
        <w:rPr>
          <w:rFonts w:ascii="Century Gothic" w:hAnsi="Century Gothic" w:cs="Arial"/>
        </w:rPr>
        <w:t>The governing body will review the level of payment annually.</w:t>
      </w:r>
    </w:p>
    <w:p w14:paraId="67C0C651" w14:textId="77777777" w:rsidR="00776634" w:rsidRPr="00AA212F" w:rsidRDefault="00776634" w:rsidP="007D030E">
      <w:pPr>
        <w:jc w:val="both"/>
        <w:rPr>
          <w:rFonts w:ascii="Century Gothic" w:hAnsi="Century Gothic" w:cs="Arial"/>
          <w:u w:val="single"/>
        </w:rPr>
      </w:pPr>
    </w:p>
    <w:p w14:paraId="0AD7389C" w14:textId="77777777" w:rsidR="003174F9" w:rsidRPr="00D77A8B" w:rsidRDefault="00694842" w:rsidP="007D030E">
      <w:pPr>
        <w:jc w:val="both"/>
        <w:rPr>
          <w:rFonts w:ascii="Century Gothic" w:hAnsi="Century Gothic" w:cs="Arial"/>
          <w:b/>
        </w:rPr>
      </w:pPr>
      <w:r w:rsidRPr="00D77A8B">
        <w:rPr>
          <w:rFonts w:ascii="Century Gothic" w:hAnsi="Century Gothic" w:cs="Arial"/>
          <w:b/>
        </w:rPr>
        <w:t>10</w:t>
      </w:r>
      <w:r w:rsidRPr="00D77A8B">
        <w:rPr>
          <w:rFonts w:ascii="Century Gothic" w:hAnsi="Century Gothic" w:cs="Arial"/>
          <w:b/>
        </w:rPr>
        <w:tab/>
        <w:t>SALARY SACRIFICE</w:t>
      </w:r>
    </w:p>
    <w:p w14:paraId="308D56CC" w14:textId="77777777" w:rsidR="003174F9" w:rsidRPr="00AA212F" w:rsidRDefault="003174F9" w:rsidP="007D030E">
      <w:pPr>
        <w:jc w:val="both"/>
        <w:rPr>
          <w:rFonts w:ascii="Century Gothic" w:hAnsi="Century Gothic" w:cs="Arial"/>
          <w:b/>
          <w:u w:val="single"/>
        </w:rPr>
      </w:pPr>
    </w:p>
    <w:p w14:paraId="5AA7B684" w14:textId="77777777" w:rsidR="006A695D" w:rsidRPr="00AA212F" w:rsidRDefault="006A695D" w:rsidP="006A695D">
      <w:pPr>
        <w:pStyle w:val="MediumGrid210"/>
        <w:ind w:left="720" w:hanging="720"/>
        <w:rPr>
          <w:rFonts w:ascii="Century Gothic" w:hAnsi="Century Gothic"/>
          <w:color w:val="FF0000"/>
          <w:sz w:val="22"/>
        </w:rPr>
      </w:pPr>
      <w:r w:rsidRPr="00AA212F">
        <w:rPr>
          <w:rFonts w:ascii="Century Gothic" w:hAnsi="Century Gothic"/>
          <w:sz w:val="22"/>
        </w:rPr>
        <w:t>10.1</w:t>
      </w:r>
      <w:r w:rsidRPr="00AA212F">
        <w:rPr>
          <w:rFonts w:ascii="Century Gothic" w:hAnsi="Century Gothic"/>
          <w:sz w:val="22"/>
        </w:rPr>
        <w:tab/>
        <w:t xml:space="preserve">The governing body will support salary sacrifice arrangements for teachers in respect of the following:  </w:t>
      </w:r>
    </w:p>
    <w:p w14:paraId="797E50C6" w14:textId="77777777" w:rsidR="006A695D" w:rsidRPr="00AA212F" w:rsidRDefault="006A695D" w:rsidP="006A695D">
      <w:pPr>
        <w:pStyle w:val="MediumGrid210"/>
        <w:rPr>
          <w:rFonts w:ascii="Century Gothic" w:hAnsi="Century Gothic"/>
          <w:color w:val="FF0000"/>
          <w:sz w:val="22"/>
        </w:rPr>
      </w:pPr>
    </w:p>
    <w:p w14:paraId="3FECEE39" w14:textId="77777777" w:rsidR="006A695D" w:rsidRPr="00AA212F" w:rsidRDefault="006A695D" w:rsidP="006A695D">
      <w:pPr>
        <w:pStyle w:val="MediumGrid210"/>
        <w:numPr>
          <w:ilvl w:val="0"/>
          <w:numId w:val="40"/>
        </w:numPr>
        <w:rPr>
          <w:rFonts w:ascii="Century Gothic" w:hAnsi="Century Gothic"/>
          <w:sz w:val="22"/>
        </w:rPr>
      </w:pPr>
      <w:r w:rsidRPr="00AA212F">
        <w:rPr>
          <w:rFonts w:ascii="Century Gothic" w:hAnsi="Century Gothic"/>
          <w:sz w:val="22"/>
        </w:rPr>
        <w:t>Childcare vouchers / childcare benefit schemes</w:t>
      </w:r>
    </w:p>
    <w:p w14:paraId="1B20EDD2" w14:textId="77777777" w:rsidR="006A695D" w:rsidRPr="00AA212F" w:rsidRDefault="006A695D" w:rsidP="006A695D">
      <w:pPr>
        <w:pStyle w:val="MediumGrid210"/>
        <w:numPr>
          <w:ilvl w:val="0"/>
          <w:numId w:val="40"/>
        </w:numPr>
        <w:rPr>
          <w:rFonts w:ascii="Century Gothic" w:hAnsi="Century Gothic"/>
          <w:sz w:val="22"/>
        </w:rPr>
      </w:pPr>
      <w:r w:rsidRPr="00AA212F">
        <w:rPr>
          <w:rFonts w:ascii="Century Gothic" w:hAnsi="Century Gothic"/>
          <w:sz w:val="22"/>
        </w:rPr>
        <w:t xml:space="preserve">Cycle or </w:t>
      </w:r>
      <w:proofErr w:type="gramStart"/>
      <w:r w:rsidRPr="00AA212F">
        <w:rPr>
          <w:rFonts w:ascii="Century Gothic" w:hAnsi="Century Gothic"/>
          <w:sz w:val="22"/>
        </w:rPr>
        <w:t>cyclists</w:t>
      </w:r>
      <w:proofErr w:type="gramEnd"/>
      <w:r w:rsidRPr="00AA212F">
        <w:rPr>
          <w:rFonts w:ascii="Century Gothic" w:hAnsi="Century Gothic"/>
          <w:sz w:val="22"/>
        </w:rPr>
        <w:t xml:space="preserve"> safety equipment scheme</w:t>
      </w:r>
    </w:p>
    <w:p w14:paraId="7B04FA47" w14:textId="77777777" w:rsidR="006A695D" w:rsidRPr="00AA212F" w:rsidRDefault="006A695D" w:rsidP="006A695D">
      <w:pPr>
        <w:pStyle w:val="MediumGrid210"/>
        <w:rPr>
          <w:rFonts w:ascii="Century Gothic" w:hAnsi="Century Gothic"/>
          <w:color w:val="FF0000"/>
          <w:sz w:val="22"/>
        </w:rPr>
      </w:pPr>
    </w:p>
    <w:p w14:paraId="6B832D49" w14:textId="77777777" w:rsidR="006A695D" w:rsidRPr="00127F99" w:rsidRDefault="006A695D" w:rsidP="00422104">
      <w:pPr>
        <w:pStyle w:val="MediumGrid210"/>
        <w:ind w:left="720" w:hanging="720"/>
        <w:rPr>
          <w:rFonts w:ascii="Century Gothic" w:hAnsi="Century Gothic"/>
          <w:sz w:val="22"/>
        </w:rPr>
      </w:pPr>
      <w:r w:rsidRPr="00AA212F">
        <w:rPr>
          <w:rFonts w:ascii="Century Gothic" w:hAnsi="Century Gothic"/>
          <w:sz w:val="22"/>
        </w:rPr>
        <w:t>10.2</w:t>
      </w:r>
      <w:r w:rsidRPr="00AA212F">
        <w:rPr>
          <w:rFonts w:ascii="Century Gothic" w:hAnsi="Century Gothic"/>
          <w:sz w:val="22"/>
        </w:rPr>
        <w:tab/>
        <w:t>Participation in any salary sacrifice scheme arrangement will have no effect upon the determination of any safeguarded sum to which the teacher may be entitled.</w:t>
      </w:r>
    </w:p>
    <w:p w14:paraId="568C698B" w14:textId="77777777" w:rsidR="00AA212F" w:rsidRPr="00127F99" w:rsidRDefault="00AA212F" w:rsidP="007D030E">
      <w:pPr>
        <w:jc w:val="both"/>
        <w:rPr>
          <w:rFonts w:ascii="Century Gothic" w:hAnsi="Century Gothic" w:cs="Arial"/>
          <w:b/>
          <w:u w:val="single"/>
        </w:rPr>
      </w:pPr>
    </w:p>
    <w:p w14:paraId="42B851F0" w14:textId="77777777" w:rsidR="003174F9" w:rsidRPr="00D77A8B" w:rsidRDefault="00694842" w:rsidP="003174F9">
      <w:pPr>
        <w:jc w:val="both"/>
        <w:rPr>
          <w:rFonts w:ascii="Century Gothic" w:hAnsi="Century Gothic" w:cs="Arial"/>
          <w:b/>
        </w:rPr>
      </w:pPr>
      <w:r w:rsidRPr="00D77A8B">
        <w:rPr>
          <w:rFonts w:ascii="Century Gothic" w:hAnsi="Century Gothic" w:cs="Arial"/>
          <w:b/>
        </w:rPr>
        <w:t>11</w:t>
      </w:r>
      <w:r w:rsidRPr="00D77A8B">
        <w:rPr>
          <w:rFonts w:ascii="Century Gothic" w:hAnsi="Century Gothic" w:cs="Arial"/>
          <w:b/>
        </w:rPr>
        <w:tab/>
        <w:t>SAFEGUARDING</w:t>
      </w:r>
    </w:p>
    <w:p w14:paraId="1A939487" w14:textId="77777777" w:rsidR="006A695D" w:rsidRPr="00127F99" w:rsidRDefault="006A695D" w:rsidP="003174F9">
      <w:pPr>
        <w:jc w:val="both"/>
        <w:rPr>
          <w:rFonts w:ascii="Century Gothic" w:hAnsi="Century Gothic" w:cs="Arial"/>
          <w:b/>
          <w:u w:val="single"/>
        </w:rPr>
      </w:pPr>
    </w:p>
    <w:p w14:paraId="672F9B66" w14:textId="77777777" w:rsidR="003174F9" w:rsidRPr="0001771F" w:rsidRDefault="006A695D" w:rsidP="0001771F">
      <w:pPr>
        <w:pStyle w:val="MediumGrid210"/>
        <w:ind w:left="720" w:hanging="720"/>
        <w:rPr>
          <w:rFonts w:ascii="Century Gothic" w:hAnsi="Century Gothic"/>
          <w:sz w:val="22"/>
        </w:rPr>
      </w:pPr>
      <w:r w:rsidRPr="00127F99">
        <w:rPr>
          <w:rFonts w:ascii="Century Gothic" w:hAnsi="Century Gothic"/>
          <w:sz w:val="22"/>
        </w:rPr>
        <w:t>11.1</w:t>
      </w:r>
      <w:r w:rsidRPr="00127F99">
        <w:rPr>
          <w:rFonts w:ascii="Century Gothic" w:hAnsi="Century Gothic"/>
          <w:sz w:val="22"/>
        </w:rPr>
        <w:tab/>
        <w:t>The governing body will apply the salary safeguarding provisions of the School Teachers Pay and Conditions Document.</w:t>
      </w:r>
    </w:p>
    <w:p w14:paraId="6AA258D8" w14:textId="77777777" w:rsidR="00797045" w:rsidRPr="00127F99" w:rsidRDefault="00797045" w:rsidP="003174F9">
      <w:pPr>
        <w:jc w:val="both"/>
        <w:rPr>
          <w:rFonts w:ascii="Century Gothic" w:hAnsi="Century Gothic" w:cs="Arial"/>
          <w:b/>
          <w:u w:val="single"/>
        </w:rPr>
      </w:pPr>
    </w:p>
    <w:p w14:paraId="12715C95" w14:textId="77777777" w:rsidR="00776634" w:rsidRPr="00D77A8B" w:rsidRDefault="003174F9" w:rsidP="00776634">
      <w:pPr>
        <w:rPr>
          <w:rFonts w:ascii="Century Gothic" w:hAnsi="Century Gothic" w:cs="Arial"/>
          <w:b/>
        </w:rPr>
      </w:pPr>
      <w:r w:rsidRPr="00D77A8B">
        <w:rPr>
          <w:rFonts w:ascii="Century Gothic" w:hAnsi="Century Gothic" w:cs="Arial"/>
          <w:b/>
        </w:rPr>
        <w:t>12</w:t>
      </w:r>
      <w:r w:rsidR="00776634" w:rsidRPr="00D77A8B">
        <w:rPr>
          <w:rFonts w:ascii="Century Gothic" w:hAnsi="Century Gothic" w:cs="Arial"/>
          <w:b/>
        </w:rPr>
        <w:tab/>
        <w:t>APPEALS</w:t>
      </w:r>
    </w:p>
    <w:p w14:paraId="6FFBD3EC" w14:textId="77777777" w:rsidR="00776634" w:rsidRPr="00127F99" w:rsidRDefault="00776634" w:rsidP="00776634">
      <w:pPr>
        <w:rPr>
          <w:rFonts w:ascii="Century Gothic" w:hAnsi="Century Gothic" w:cs="Arial"/>
          <w:bCs/>
          <w:i/>
          <w:strike/>
          <w:color w:val="FF0000"/>
        </w:rPr>
      </w:pPr>
    </w:p>
    <w:p w14:paraId="599DF940" w14:textId="77777777" w:rsidR="00776634" w:rsidRPr="007E5DD5" w:rsidRDefault="003174F9" w:rsidP="00776634">
      <w:pPr>
        <w:jc w:val="both"/>
        <w:rPr>
          <w:rFonts w:ascii="Century Gothic" w:hAnsi="Century Gothic" w:cs="Arial"/>
          <w:bCs/>
        </w:rPr>
      </w:pPr>
      <w:r w:rsidRPr="007E5DD5">
        <w:rPr>
          <w:rFonts w:ascii="Century Gothic" w:hAnsi="Century Gothic" w:cs="Arial"/>
          <w:bCs/>
        </w:rPr>
        <w:t>12</w:t>
      </w:r>
      <w:r w:rsidR="00776634" w:rsidRPr="007E5DD5">
        <w:rPr>
          <w:rFonts w:ascii="Century Gothic" w:hAnsi="Century Gothic" w:cs="Arial"/>
          <w:bCs/>
        </w:rPr>
        <w:t>.1</w:t>
      </w:r>
      <w:r w:rsidR="00776634" w:rsidRPr="007E5DD5">
        <w:rPr>
          <w:rFonts w:ascii="Century Gothic" w:hAnsi="Century Gothic" w:cs="Arial"/>
          <w:bCs/>
        </w:rPr>
        <w:tab/>
        <w:t>Any teacher may seek a review of any determination in relation to their pay.</w:t>
      </w:r>
    </w:p>
    <w:p w14:paraId="30DCCCAD" w14:textId="77777777" w:rsidR="00776634" w:rsidRPr="007D7B14" w:rsidRDefault="00776634" w:rsidP="00776634">
      <w:pPr>
        <w:jc w:val="both"/>
        <w:rPr>
          <w:rFonts w:ascii="Century Gothic" w:hAnsi="Century Gothic" w:cs="Arial"/>
          <w:bCs/>
          <w:highlight w:val="yellow"/>
        </w:rPr>
      </w:pPr>
    </w:p>
    <w:p w14:paraId="7C701275" w14:textId="77777777" w:rsidR="00776634" w:rsidRPr="007E5DD5" w:rsidRDefault="003174F9" w:rsidP="00776634">
      <w:pPr>
        <w:ind w:left="720" w:hanging="720"/>
        <w:jc w:val="both"/>
        <w:rPr>
          <w:rFonts w:ascii="Century Gothic" w:hAnsi="Century Gothic" w:cs="Arial"/>
          <w:bCs/>
        </w:rPr>
      </w:pPr>
      <w:r w:rsidRPr="007E5DD5">
        <w:rPr>
          <w:rFonts w:ascii="Century Gothic" w:hAnsi="Century Gothic" w:cs="Arial"/>
          <w:bCs/>
        </w:rPr>
        <w:t>12</w:t>
      </w:r>
      <w:r w:rsidR="00776634" w:rsidRPr="007E5DD5">
        <w:rPr>
          <w:rFonts w:ascii="Century Gothic" w:hAnsi="Century Gothic" w:cs="Arial"/>
          <w:bCs/>
        </w:rPr>
        <w:t>.2</w:t>
      </w:r>
      <w:r w:rsidR="00776634" w:rsidRPr="007E5DD5">
        <w:rPr>
          <w:rFonts w:ascii="Century Gothic" w:hAnsi="Century Gothic" w:cs="Arial"/>
          <w:bCs/>
        </w:rPr>
        <w:tab/>
        <w:t>The usual reasons for seeking a review of a pay determination are that the Committee by whom the decision was made:</w:t>
      </w:r>
    </w:p>
    <w:p w14:paraId="36AF6883" w14:textId="77777777" w:rsidR="00776634" w:rsidRPr="007E5DD5" w:rsidRDefault="00776634" w:rsidP="00776634">
      <w:pPr>
        <w:ind w:left="720" w:hanging="720"/>
        <w:jc w:val="both"/>
        <w:rPr>
          <w:rFonts w:ascii="Century Gothic" w:hAnsi="Century Gothic" w:cs="Arial"/>
          <w:bCs/>
        </w:rPr>
      </w:pPr>
    </w:p>
    <w:p w14:paraId="5ACEB3AE" w14:textId="77777777" w:rsidR="00776634" w:rsidRPr="007E5DD5" w:rsidRDefault="00776634" w:rsidP="00776634">
      <w:pPr>
        <w:numPr>
          <w:ilvl w:val="0"/>
          <w:numId w:val="24"/>
        </w:numPr>
        <w:rPr>
          <w:rFonts w:ascii="Century Gothic" w:hAnsi="Century Gothic" w:cs="Arial"/>
          <w:bCs/>
        </w:rPr>
      </w:pPr>
      <w:r w:rsidRPr="007E5DD5">
        <w:rPr>
          <w:rFonts w:ascii="Century Gothic" w:hAnsi="Century Gothic" w:cs="Arial"/>
          <w:bCs/>
        </w:rPr>
        <w:t>incorrectly applied any provision of the STPCD;</w:t>
      </w:r>
    </w:p>
    <w:p w14:paraId="4E01497E" w14:textId="77777777" w:rsidR="00776634" w:rsidRPr="007E5DD5" w:rsidRDefault="00776634" w:rsidP="00776634">
      <w:pPr>
        <w:numPr>
          <w:ilvl w:val="0"/>
          <w:numId w:val="24"/>
        </w:numPr>
        <w:rPr>
          <w:rFonts w:ascii="Century Gothic" w:hAnsi="Century Gothic" w:cs="Arial"/>
          <w:bCs/>
        </w:rPr>
      </w:pPr>
      <w:r w:rsidRPr="007E5DD5">
        <w:rPr>
          <w:rFonts w:ascii="Century Gothic" w:hAnsi="Century Gothic" w:cs="Arial"/>
          <w:bCs/>
        </w:rPr>
        <w:t>incorrectly applied any provision of the STPCD</w:t>
      </w:r>
    </w:p>
    <w:p w14:paraId="0D276829" w14:textId="77777777" w:rsidR="00776634" w:rsidRPr="007E5DD5" w:rsidRDefault="00776634" w:rsidP="00776634">
      <w:pPr>
        <w:numPr>
          <w:ilvl w:val="0"/>
          <w:numId w:val="24"/>
        </w:numPr>
        <w:rPr>
          <w:rFonts w:ascii="Century Gothic" w:hAnsi="Century Gothic" w:cs="Arial"/>
          <w:bCs/>
        </w:rPr>
      </w:pPr>
      <w:r w:rsidRPr="007E5DD5">
        <w:rPr>
          <w:rFonts w:ascii="Century Gothic" w:hAnsi="Century Gothic" w:cs="Arial"/>
          <w:bCs/>
        </w:rPr>
        <w:t>failed to have proper regard for statutory guidance;</w:t>
      </w:r>
    </w:p>
    <w:p w14:paraId="71FD81A2" w14:textId="77777777" w:rsidR="00776634" w:rsidRPr="007E5DD5" w:rsidRDefault="00776634" w:rsidP="00776634">
      <w:pPr>
        <w:numPr>
          <w:ilvl w:val="0"/>
          <w:numId w:val="24"/>
        </w:numPr>
        <w:rPr>
          <w:rFonts w:ascii="Century Gothic" w:hAnsi="Century Gothic" w:cs="Arial"/>
          <w:bCs/>
        </w:rPr>
      </w:pPr>
      <w:r w:rsidRPr="007E5DD5">
        <w:rPr>
          <w:rFonts w:ascii="Century Gothic" w:hAnsi="Century Gothic" w:cs="Arial"/>
          <w:bCs/>
        </w:rPr>
        <w:t>failed to take proper account of relevant evidence;</w:t>
      </w:r>
    </w:p>
    <w:p w14:paraId="21F1C039" w14:textId="77777777" w:rsidR="00776634" w:rsidRPr="007E5DD5" w:rsidRDefault="00776634" w:rsidP="00776634">
      <w:pPr>
        <w:numPr>
          <w:ilvl w:val="0"/>
          <w:numId w:val="24"/>
        </w:numPr>
        <w:rPr>
          <w:rFonts w:ascii="Century Gothic" w:hAnsi="Century Gothic" w:cs="Arial"/>
          <w:bCs/>
        </w:rPr>
      </w:pPr>
      <w:r w:rsidRPr="007E5DD5">
        <w:rPr>
          <w:rFonts w:ascii="Century Gothic" w:hAnsi="Century Gothic" w:cs="Arial"/>
          <w:bCs/>
        </w:rPr>
        <w:t>took account of irrelevant or inaccurate evidence;</w:t>
      </w:r>
    </w:p>
    <w:p w14:paraId="355B896C" w14:textId="77777777" w:rsidR="00776634" w:rsidRPr="007E5DD5" w:rsidRDefault="00776634" w:rsidP="00776634">
      <w:pPr>
        <w:numPr>
          <w:ilvl w:val="0"/>
          <w:numId w:val="24"/>
        </w:numPr>
        <w:rPr>
          <w:rFonts w:ascii="Century Gothic" w:hAnsi="Century Gothic" w:cs="Arial"/>
          <w:bCs/>
        </w:rPr>
      </w:pPr>
      <w:r w:rsidRPr="007E5DD5">
        <w:rPr>
          <w:rFonts w:ascii="Century Gothic" w:hAnsi="Century Gothic" w:cs="Arial"/>
          <w:bCs/>
        </w:rPr>
        <w:t>was biased; or</w:t>
      </w:r>
    </w:p>
    <w:p w14:paraId="63C651B9" w14:textId="77777777" w:rsidR="00776634" w:rsidRPr="007E5DD5" w:rsidRDefault="00776634" w:rsidP="00776634">
      <w:pPr>
        <w:numPr>
          <w:ilvl w:val="0"/>
          <w:numId w:val="24"/>
        </w:numPr>
        <w:rPr>
          <w:rFonts w:ascii="Century Gothic" w:hAnsi="Century Gothic" w:cs="Arial"/>
          <w:bCs/>
        </w:rPr>
      </w:pPr>
      <w:r w:rsidRPr="007E5DD5">
        <w:rPr>
          <w:rFonts w:ascii="Century Gothic" w:hAnsi="Century Gothic" w:cs="Arial"/>
          <w:bCs/>
        </w:rPr>
        <w:t>otherwise unlawfully discriminated against the teacher.</w:t>
      </w:r>
    </w:p>
    <w:p w14:paraId="54C529ED" w14:textId="77777777" w:rsidR="00776634" w:rsidRPr="007D7B14" w:rsidRDefault="00776634" w:rsidP="00776634">
      <w:pPr>
        <w:rPr>
          <w:rFonts w:ascii="Century Gothic" w:hAnsi="Century Gothic" w:cs="Arial"/>
          <w:bCs/>
          <w:highlight w:val="yellow"/>
        </w:rPr>
      </w:pPr>
    </w:p>
    <w:p w14:paraId="0C09E8EC" w14:textId="77777777" w:rsidR="00776634" w:rsidRPr="007E5DD5" w:rsidRDefault="003174F9" w:rsidP="00776634">
      <w:pPr>
        <w:rPr>
          <w:rFonts w:ascii="Century Gothic" w:hAnsi="Century Gothic" w:cs="Arial"/>
          <w:bCs/>
        </w:rPr>
      </w:pPr>
      <w:r w:rsidRPr="007E5DD5">
        <w:rPr>
          <w:rFonts w:ascii="Century Gothic" w:hAnsi="Century Gothic" w:cs="Arial"/>
          <w:bCs/>
        </w:rPr>
        <w:t>12</w:t>
      </w:r>
      <w:r w:rsidR="00776634" w:rsidRPr="007E5DD5">
        <w:rPr>
          <w:rFonts w:ascii="Century Gothic" w:hAnsi="Century Gothic" w:cs="Arial"/>
          <w:bCs/>
        </w:rPr>
        <w:t>.3</w:t>
      </w:r>
      <w:r w:rsidR="00776634" w:rsidRPr="007E5DD5">
        <w:rPr>
          <w:rFonts w:ascii="Century Gothic" w:hAnsi="Century Gothic" w:cs="Arial"/>
          <w:bCs/>
        </w:rPr>
        <w:tab/>
        <w:t xml:space="preserve">The above list </w:t>
      </w:r>
      <w:r w:rsidR="00776634" w:rsidRPr="007E5DD5">
        <w:rPr>
          <w:rFonts w:ascii="Century Gothic" w:hAnsi="Century Gothic" w:cs="Arial"/>
          <w:bCs/>
          <w:color w:val="000000"/>
        </w:rPr>
        <w:t>is not exhaustive.</w:t>
      </w:r>
    </w:p>
    <w:p w14:paraId="1C0157D6" w14:textId="77777777" w:rsidR="00776634" w:rsidRPr="007E5DD5" w:rsidRDefault="00776634" w:rsidP="00776634">
      <w:pPr>
        <w:rPr>
          <w:rFonts w:ascii="Century Gothic" w:hAnsi="Century Gothic" w:cs="Arial"/>
          <w:bCs/>
        </w:rPr>
      </w:pPr>
    </w:p>
    <w:p w14:paraId="497D5F27" w14:textId="77777777" w:rsidR="00776634" w:rsidRPr="007E5DD5" w:rsidRDefault="003174F9" w:rsidP="00776634">
      <w:pPr>
        <w:rPr>
          <w:rFonts w:ascii="Century Gothic" w:hAnsi="Century Gothic" w:cs="Arial"/>
          <w:bCs/>
        </w:rPr>
      </w:pPr>
      <w:r w:rsidRPr="007E5DD5">
        <w:rPr>
          <w:rFonts w:ascii="Century Gothic" w:hAnsi="Century Gothic" w:cs="Arial"/>
          <w:bCs/>
        </w:rPr>
        <w:t>12</w:t>
      </w:r>
      <w:r w:rsidR="00776634" w:rsidRPr="007E5DD5">
        <w:rPr>
          <w:rFonts w:ascii="Century Gothic" w:hAnsi="Century Gothic" w:cs="Arial"/>
          <w:bCs/>
        </w:rPr>
        <w:t>.4</w:t>
      </w:r>
      <w:r w:rsidR="00776634" w:rsidRPr="007E5DD5">
        <w:rPr>
          <w:rFonts w:ascii="Century Gothic" w:hAnsi="Century Gothic" w:cs="Arial"/>
          <w:bCs/>
        </w:rPr>
        <w:tab/>
        <w:t>The order of proceedings is as follows:</w:t>
      </w:r>
    </w:p>
    <w:p w14:paraId="3691E7B2" w14:textId="77777777" w:rsidR="00776634" w:rsidRPr="007D7B14" w:rsidRDefault="00776634" w:rsidP="00776634">
      <w:pPr>
        <w:rPr>
          <w:rFonts w:ascii="Century Gothic" w:hAnsi="Century Gothic" w:cs="Arial"/>
          <w:bCs/>
          <w:highlight w:val="yellow"/>
        </w:rPr>
      </w:pPr>
    </w:p>
    <w:p w14:paraId="1C049D82" w14:textId="77777777" w:rsidR="00776634" w:rsidRPr="007E5DD5" w:rsidRDefault="00776634" w:rsidP="00776634">
      <w:pPr>
        <w:rPr>
          <w:rFonts w:ascii="Century Gothic" w:hAnsi="Century Gothic" w:cs="Arial"/>
          <w:b/>
          <w:bCs/>
        </w:rPr>
      </w:pPr>
      <w:r w:rsidRPr="007E5DD5">
        <w:rPr>
          <w:rFonts w:ascii="Century Gothic" w:hAnsi="Century Gothic" w:cs="Arial"/>
          <w:b/>
          <w:bCs/>
        </w:rPr>
        <w:t xml:space="preserve">Informal </w:t>
      </w:r>
    </w:p>
    <w:p w14:paraId="071DD973" w14:textId="77777777" w:rsidR="00776634" w:rsidRPr="007E5DD5" w:rsidRDefault="00776634" w:rsidP="00776634">
      <w:pPr>
        <w:numPr>
          <w:ilvl w:val="0"/>
          <w:numId w:val="29"/>
        </w:numPr>
        <w:ind w:left="1080"/>
        <w:rPr>
          <w:rFonts w:ascii="Century Gothic" w:hAnsi="Century Gothic" w:cs="Arial"/>
          <w:bCs/>
        </w:rPr>
      </w:pPr>
      <w:r w:rsidRPr="007E5DD5">
        <w:rPr>
          <w:rFonts w:ascii="Century Gothic" w:hAnsi="Century Gothic" w:cs="Arial"/>
          <w:bCs/>
        </w:rPr>
        <w:t>The teacher receives written confirmation of the pay determination and where applicable the basis on which the decision was made.</w:t>
      </w:r>
    </w:p>
    <w:p w14:paraId="526770CE" w14:textId="77777777" w:rsidR="00776634" w:rsidRPr="007E5DD5" w:rsidRDefault="00776634" w:rsidP="00776634">
      <w:pPr>
        <w:ind w:left="360"/>
        <w:rPr>
          <w:rFonts w:ascii="Century Gothic" w:hAnsi="Century Gothic" w:cs="Arial"/>
          <w:bCs/>
        </w:rPr>
      </w:pPr>
    </w:p>
    <w:p w14:paraId="2248500E" w14:textId="77777777" w:rsidR="00776634" w:rsidRPr="007E5DD5" w:rsidRDefault="00776634" w:rsidP="00776634">
      <w:pPr>
        <w:numPr>
          <w:ilvl w:val="0"/>
          <w:numId w:val="29"/>
        </w:numPr>
        <w:ind w:left="1080"/>
        <w:rPr>
          <w:rFonts w:ascii="Century Gothic" w:hAnsi="Century Gothic" w:cs="Arial"/>
          <w:bCs/>
        </w:rPr>
      </w:pPr>
      <w:r w:rsidRPr="007E5DD5">
        <w:rPr>
          <w:rFonts w:ascii="Century Gothic" w:hAnsi="Century Gothic" w:cs="Arial"/>
          <w:bCs/>
        </w:rPr>
        <w:lastRenderedPageBreak/>
        <w:t xml:space="preserve">If the teacher is not satisfied, he/she should seek to resolve this by discussing the matter informally with the </w:t>
      </w:r>
      <w:r w:rsidR="007E5DD5">
        <w:rPr>
          <w:rFonts w:ascii="Century Gothic" w:hAnsi="Century Gothic" w:cs="Arial"/>
          <w:bCs/>
        </w:rPr>
        <w:t>decision maker</w:t>
      </w:r>
      <w:r w:rsidRPr="007E5DD5">
        <w:rPr>
          <w:rFonts w:ascii="Century Gothic" w:hAnsi="Century Gothic" w:cs="Arial"/>
          <w:bCs/>
        </w:rPr>
        <w:t xml:space="preserve"> within ten working days of </w:t>
      </w:r>
      <w:r w:rsidR="007D7B14" w:rsidRPr="007E5DD5">
        <w:rPr>
          <w:rFonts w:ascii="Century Gothic" w:hAnsi="Century Gothic" w:cs="Arial"/>
          <w:bCs/>
        </w:rPr>
        <w:t xml:space="preserve">notification of </w:t>
      </w:r>
      <w:r w:rsidRPr="007E5DD5">
        <w:rPr>
          <w:rFonts w:ascii="Century Gothic" w:hAnsi="Century Gothic" w:cs="Arial"/>
          <w:bCs/>
        </w:rPr>
        <w:t xml:space="preserve">the decision.  </w:t>
      </w:r>
    </w:p>
    <w:p w14:paraId="7CBEED82" w14:textId="77777777" w:rsidR="00776634" w:rsidRPr="007E5DD5" w:rsidRDefault="00776634" w:rsidP="00776634">
      <w:pPr>
        <w:ind w:left="360"/>
        <w:rPr>
          <w:rFonts w:ascii="Century Gothic" w:hAnsi="Century Gothic" w:cs="Arial"/>
          <w:bCs/>
        </w:rPr>
      </w:pPr>
    </w:p>
    <w:p w14:paraId="31E0A7CC" w14:textId="77777777" w:rsidR="00776634" w:rsidRPr="007E5DD5" w:rsidRDefault="00776634" w:rsidP="00776634">
      <w:pPr>
        <w:numPr>
          <w:ilvl w:val="0"/>
          <w:numId w:val="29"/>
        </w:numPr>
        <w:ind w:left="1080"/>
        <w:rPr>
          <w:rFonts w:ascii="Century Gothic" w:hAnsi="Century Gothic" w:cs="Arial"/>
          <w:bCs/>
        </w:rPr>
      </w:pPr>
      <w:r w:rsidRPr="007E5DD5">
        <w:rPr>
          <w:rFonts w:ascii="Century Gothic" w:hAnsi="Century Gothic" w:cs="Arial"/>
          <w:bCs/>
        </w:rPr>
        <w:t>Where this is not possible; or where the teacher continues to be dissatisfied, he/she may follow a formal process.</w:t>
      </w:r>
      <w:r w:rsidRPr="007E5DD5">
        <w:rPr>
          <w:rFonts w:ascii="Century Gothic" w:hAnsi="Century Gothic" w:cs="Arial"/>
          <w:bCs/>
        </w:rPr>
        <w:br/>
      </w:r>
    </w:p>
    <w:p w14:paraId="029A2CB8" w14:textId="77777777" w:rsidR="00776634" w:rsidRPr="007E5DD5" w:rsidRDefault="00776634" w:rsidP="00776634">
      <w:pPr>
        <w:rPr>
          <w:rFonts w:ascii="Century Gothic" w:hAnsi="Century Gothic" w:cs="Arial"/>
          <w:b/>
          <w:bCs/>
        </w:rPr>
      </w:pPr>
      <w:r w:rsidRPr="007E5DD5">
        <w:rPr>
          <w:rFonts w:ascii="Century Gothic" w:hAnsi="Century Gothic" w:cs="Arial"/>
          <w:b/>
          <w:bCs/>
        </w:rPr>
        <w:t xml:space="preserve">Formal </w:t>
      </w:r>
    </w:p>
    <w:p w14:paraId="60B22327" w14:textId="77777777" w:rsidR="00776634" w:rsidRPr="00AA212F" w:rsidRDefault="00776634" w:rsidP="00776634">
      <w:pPr>
        <w:numPr>
          <w:ilvl w:val="0"/>
          <w:numId w:val="31"/>
        </w:numPr>
        <w:ind w:left="1080"/>
        <w:rPr>
          <w:rFonts w:ascii="Century Gothic" w:hAnsi="Century Gothic" w:cs="Arial"/>
          <w:bCs/>
        </w:rPr>
      </w:pPr>
      <w:r w:rsidRPr="007E5DD5">
        <w:rPr>
          <w:rFonts w:ascii="Century Gothic" w:hAnsi="Century Gothic" w:cs="Arial"/>
          <w:bCs/>
        </w:rPr>
        <w:t xml:space="preserve">The teacher should set down in writing the grounds for questioning the pay </w:t>
      </w:r>
      <w:r w:rsidRPr="00AA212F">
        <w:rPr>
          <w:rFonts w:ascii="Century Gothic" w:hAnsi="Century Gothic" w:cs="Arial"/>
          <w:bCs/>
        </w:rPr>
        <w:t xml:space="preserve">decision and send it to the clerk of the </w:t>
      </w:r>
      <w:r w:rsidR="00CF1B6F" w:rsidRPr="00AA212F">
        <w:rPr>
          <w:rFonts w:ascii="Century Gothic" w:hAnsi="Century Gothic" w:cs="Arial"/>
          <w:bCs/>
        </w:rPr>
        <w:t>Pay &amp; Review C</w:t>
      </w:r>
      <w:r w:rsidRPr="00AA212F">
        <w:rPr>
          <w:rFonts w:ascii="Century Gothic" w:hAnsi="Century Gothic" w:cs="Arial"/>
          <w:bCs/>
        </w:rPr>
        <w:t xml:space="preserve">ommittee that made the determination, within </w:t>
      </w:r>
      <w:r w:rsidRPr="00AA212F">
        <w:rPr>
          <w:rFonts w:ascii="Century Gothic" w:hAnsi="Century Gothic" w:cs="Arial"/>
          <w:b/>
          <w:bCs/>
        </w:rPr>
        <w:t>ten working days</w:t>
      </w:r>
      <w:r w:rsidRPr="00AA212F">
        <w:rPr>
          <w:rFonts w:ascii="Century Gothic" w:hAnsi="Century Gothic" w:cs="Arial"/>
          <w:bCs/>
        </w:rPr>
        <w:t xml:space="preserve"> of the notification of the decision or of the outcome of the discussion referred to above.</w:t>
      </w:r>
    </w:p>
    <w:p w14:paraId="6E36661F" w14:textId="77777777" w:rsidR="00776634" w:rsidRPr="00AA212F" w:rsidRDefault="00776634" w:rsidP="00776634">
      <w:pPr>
        <w:ind w:left="360"/>
        <w:rPr>
          <w:rFonts w:ascii="Century Gothic" w:hAnsi="Century Gothic" w:cs="Arial"/>
          <w:bCs/>
        </w:rPr>
      </w:pPr>
    </w:p>
    <w:p w14:paraId="5C4AF5AC" w14:textId="77777777" w:rsidR="00776634" w:rsidRPr="00AA212F" w:rsidRDefault="00776634" w:rsidP="00776634">
      <w:pPr>
        <w:numPr>
          <w:ilvl w:val="0"/>
          <w:numId w:val="31"/>
        </w:numPr>
        <w:ind w:left="1080"/>
        <w:rPr>
          <w:rFonts w:ascii="Century Gothic" w:hAnsi="Century Gothic" w:cs="Arial"/>
          <w:bCs/>
        </w:rPr>
      </w:pPr>
      <w:r w:rsidRPr="00AA212F">
        <w:rPr>
          <w:rFonts w:ascii="Century Gothic" w:hAnsi="Century Gothic" w:cs="Arial"/>
          <w:bCs/>
        </w:rPr>
        <w:t xml:space="preserve">The </w:t>
      </w:r>
      <w:r w:rsidR="00CF1B6F" w:rsidRPr="00AA212F">
        <w:rPr>
          <w:rFonts w:ascii="Century Gothic" w:hAnsi="Century Gothic" w:cs="Arial"/>
          <w:bCs/>
        </w:rPr>
        <w:t xml:space="preserve">Pay &amp; Review </w:t>
      </w:r>
      <w:r w:rsidRPr="00AA212F">
        <w:rPr>
          <w:rFonts w:ascii="Century Gothic" w:hAnsi="Century Gothic" w:cs="Arial"/>
          <w:bCs/>
        </w:rPr>
        <w:t xml:space="preserve">Committee that made the determination should provide a hearing, within ten working days of receipt of the written request, to consider the matter further and give the teacher an opportunity to make representations to the </w:t>
      </w:r>
      <w:r w:rsidR="00CF1B6F" w:rsidRPr="00AA212F">
        <w:rPr>
          <w:rFonts w:ascii="Century Gothic" w:hAnsi="Century Gothic" w:cs="Arial"/>
          <w:bCs/>
        </w:rPr>
        <w:t xml:space="preserve">Pay &amp; Review </w:t>
      </w:r>
      <w:r w:rsidRPr="00AA212F">
        <w:rPr>
          <w:rFonts w:ascii="Century Gothic" w:hAnsi="Century Gothic" w:cs="Arial"/>
          <w:bCs/>
        </w:rPr>
        <w:t xml:space="preserve">Committee in person.  Following the hearing the employee should be informed in writing of the final decision of the </w:t>
      </w:r>
      <w:r w:rsidR="00CF1B6F" w:rsidRPr="00AA212F">
        <w:rPr>
          <w:rFonts w:ascii="Century Gothic" w:hAnsi="Century Gothic" w:cs="Arial"/>
          <w:bCs/>
        </w:rPr>
        <w:t xml:space="preserve">Pay &amp; Review </w:t>
      </w:r>
      <w:r w:rsidRPr="00AA212F">
        <w:rPr>
          <w:rFonts w:ascii="Century Gothic" w:hAnsi="Century Gothic" w:cs="Arial"/>
          <w:bCs/>
        </w:rPr>
        <w:t>Committ</w:t>
      </w:r>
      <w:r w:rsidR="00CF1B6F" w:rsidRPr="00AA212F">
        <w:rPr>
          <w:rFonts w:ascii="Century Gothic" w:hAnsi="Century Gothic" w:cs="Arial"/>
          <w:bCs/>
        </w:rPr>
        <w:t>ee and the right of appeal to an</w:t>
      </w:r>
      <w:r w:rsidRPr="00AA212F">
        <w:rPr>
          <w:rFonts w:ascii="Century Gothic" w:hAnsi="Century Gothic" w:cs="Arial"/>
          <w:bCs/>
        </w:rPr>
        <w:t xml:space="preserve"> appeals panel.</w:t>
      </w:r>
    </w:p>
    <w:p w14:paraId="38645DC7" w14:textId="77777777" w:rsidR="00776634" w:rsidRPr="00AA212F" w:rsidRDefault="00776634" w:rsidP="00776634">
      <w:pPr>
        <w:outlineLvl w:val="0"/>
        <w:rPr>
          <w:rFonts w:ascii="Century Gothic" w:hAnsi="Century Gothic" w:cs="Arial"/>
          <w:bCs/>
        </w:rPr>
      </w:pPr>
    </w:p>
    <w:p w14:paraId="276825F8" w14:textId="77777777" w:rsidR="00776634" w:rsidRPr="00AA212F" w:rsidRDefault="00776634" w:rsidP="00776634">
      <w:pPr>
        <w:outlineLvl w:val="0"/>
        <w:rPr>
          <w:rFonts w:ascii="Century Gothic" w:hAnsi="Century Gothic" w:cs="Arial"/>
          <w:bCs/>
        </w:rPr>
      </w:pPr>
      <w:r w:rsidRPr="00AA212F">
        <w:rPr>
          <w:rFonts w:ascii="Century Gothic" w:hAnsi="Century Gothic" w:cs="Arial"/>
          <w:b/>
          <w:bCs/>
        </w:rPr>
        <w:t xml:space="preserve">Appeal </w:t>
      </w:r>
    </w:p>
    <w:p w14:paraId="505CED5A" w14:textId="77777777" w:rsidR="00776634" w:rsidRPr="007E5DD5" w:rsidRDefault="00776634" w:rsidP="00776634">
      <w:pPr>
        <w:numPr>
          <w:ilvl w:val="0"/>
          <w:numId w:val="32"/>
        </w:numPr>
        <w:outlineLvl w:val="0"/>
        <w:rPr>
          <w:rFonts w:ascii="Century Gothic" w:hAnsi="Century Gothic" w:cs="Arial"/>
          <w:bCs/>
        </w:rPr>
      </w:pPr>
      <w:r w:rsidRPr="00AA212F">
        <w:rPr>
          <w:rFonts w:ascii="Century Gothic" w:hAnsi="Century Gothic" w:cs="Arial"/>
          <w:bCs/>
        </w:rPr>
        <w:t xml:space="preserve">Any appeal should be heard by a panel of three governors </w:t>
      </w:r>
      <w:r w:rsidR="00CF1B6F" w:rsidRPr="00AA212F">
        <w:rPr>
          <w:rFonts w:ascii="Century Gothic" w:hAnsi="Century Gothic" w:cs="Arial"/>
          <w:bCs/>
        </w:rPr>
        <w:t xml:space="preserve">from the Pay &amp; Review Committee </w:t>
      </w:r>
      <w:r w:rsidRPr="00AA212F">
        <w:rPr>
          <w:rFonts w:ascii="Century Gothic" w:hAnsi="Century Gothic" w:cs="Arial"/>
          <w:bCs/>
        </w:rPr>
        <w:t xml:space="preserve">who were not involved in the original determination, normally within </w:t>
      </w:r>
      <w:r w:rsidRPr="00AA212F">
        <w:rPr>
          <w:rFonts w:ascii="Century Gothic" w:hAnsi="Century Gothic" w:cs="Arial"/>
          <w:b/>
          <w:bCs/>
        </w:rPr>
        <w:t>20 working days</w:t>
      </w:r>
      <w:r w:rsidRPr="00AA212F">
        <w:rPr>
          <w:rFonts w:ascii="Century Gothic" w:hAnsi="Century Gothic" w:cs="Arial"/>
          <w:bCs/>
        </w:rPr>
        <w:t xml:space="preserve"> of receipt of the request for appeal to an appeals panel.  The teacher will be given the opportunity to make representations in person.  The</w:t>
      </w:r>
      <w:r w:rsidRPr="007E5DD5">
        <w:rPr>
          <w:rFonts w:ascii="Century Gothic" w:hAnsi="Century Gothic" w:cs="Arial"/>
          <w:bCs/>
        </w:rPr>
        <w:t xml:space="preserve"> decision of the appeal panel will be given in writing, and where the appeal is rejected will include a note of the evidence considered and the reasons for the decision.  This is the end of the Pay Appeal process and there is no further right of appeal.</w:t>
      </w:r>
    </w:p>
    <w:p w14:paraId="135E58C4" w14:textId="77777777" w:rsidR="00776634" w:rsidRPr="007E5DD5" w:rsidRDefault="00776634" w:rsidP="00776634">
      <w:pPr>
        <w:jc w:val="both"/>
        <w:outlineLvl w:val="0"/>
        <w:rPr>
          <w:rFonts w:ascii="Century Gothic" w:hAnsi="Century Gothic" w:cs="Arial"/>
          <w:bCs/>
        </w:rPr>
      </w:pPr>
    </w:p>
    <w:p w14:paraId="18B3BF42" w14:textId="77777777" w:rsidR="00776634" w:rsidRPr="00AA212F" w:rsidRDefault="003174F9" w:rsidP="00776634">
      <w:pPr>
        <w:ind w:left="720" w:hanging="720"/>
        <w:jc w:val="both"/>
        <w:rPr>
          <w:rFonts w:ascii="Century Gothic" w:hAnsi="Century Gothic" w:cs="Arial"/>
          <w:color w:val="000000"/>
        </w:rPr>
      </w:pPr>
      <w:r w:rsidRPr="007E5DD5">
        <w:rPr>
          <w:rFonts w:ascii="Century Gothic" w:hAnsi="Century Gothic" w:cs="Arial"/>
          <w:color w:val="000000"/>
        </w:rPr>
        <w:t>12</w:t>
      </w:r>
      <w:r w:rsidR="00776634" w:rsidRPr="007E5DD5">
        <w:rPr>
          <w:rFonts w:ascii="Century Gothic" w:hAnsi="Century Gothic" w:cs="Arial"/>
          <w:color w:val="000000"/>
        </w:rPr>
        <w:t>.5</w:t>
      </w:r>
      <w:r w:rsidR="00776634" w:rsidRPr="007E5DD5">
        <w:rPr>
          <w:rFonts w:ascii="Century Gothic" w:hAnsi="Century Gothic" w:cs="Arial"/>
          <w:color w:val="000000"/>
        </w:rPr>
        <w:tab/>
        <w:t xml:space="preserve">At each stage of this procedure the teacher is entitled to be accompanied by a colleague or trade union representative.  This includes both the representation hearing and the appeal hearing.  Each step and action of this process must be taken without unreasonable delay.  The timing and location of the formal Hearings must be </w:t>
      </w:r>
      <w:r w:rsidR="00776634" w:rsidRPr="00AA212F">
        <w:rPr>
          <w:rFonts w:ascii="Century Gothic" w:hAnsi="Century Gothic" w:cs="Arial"/>
          <w:color w:val="000000"/>
        </w:rPr>
        <w:t>reasonable.  Appeals should be formally clerked and a note of proceedings should be produced.</w:t>
      </w:r>
    </w:p>
    <w:p w14:paraId="62EBF9A1" w14:textId="77777777" w:rsidR="003174F9" w:rsidRPr="00AA212F" w:rsidRDefault="003174F9" w:rsidP="007D030E">
      <w:pPr>
        <w:jc w:val="both"/>
        <w:rPr>
          <w:rFonts w:ascii="Century Gothic" w:hAnsi="Century Gothic" w:cs="Arial"/>
          <w:b/>
        </w:rPr>
      </w:pPr>
    </w:p>
    <w:p w14:paraId="05957490" w14:textId="77777777" w:rsidR="006A695D" w:rsidRPr="00D77A8B" w:rsidRDefault="006A695D" w:rsidP="006A695D">
      <w:pPr>
        <w:pStyle w:val="MediumGrid210"/>
        <w:rPr>
          <w:rFonts w:ascii="Century Gothic" w:hAnsi="Century Gothic"/>
          <w:b/>
          <w:sz w:val="22"/>
        </w:rPr>
      </w:pPr>
      <w:r w:rsidRPr="00D77A8B">
        <w:rPr>
          <w:rFonts w:ascii="Century Gothic" w:hAnsi="Century Gothic"/>
          <w:b/>
          <w:sz w:val="22"/>
        </w:rPr>
        <w:t>13</w:t>
      </w:r>
      <w:r w:rsidRPr="00D77A8B">
        <w:rPr>
          <w:rFonts w:ascii="Century Gothic" w:hAnsi="Century Gothic"/>
          <w:b/>
          <w:sz w:val="22"/>
        </w:rPr>
        <w:tab/>
        <w:t xml:space="preserve">SUPPORT STAFF PAY </w:t>
      </w:r>
    </w:p>
    <w:p w14:paraId="0C6C2CD5" w14:textId="77777777" w:rsidR="006A695D" w:rsidRPr="00AA212F" w:rsidRDefault="006A695D" w:rsidP="006A695D">
      <w:pPr>
        <w:pStyle w:val="MediumGrid210"/>
        <w:rPr>
          <w:rFonts w:ascii="Century Gothic" w:hAnsi="Century Gothic"/>
          <w:b/>
          <w:sz w:val="22"/>
        </w:rPr>
      </w:pPr>
    </w:p>
    <w:p w14:paraId="165F27C7" w14:textId="77777777" w:rsidR="006A695D" w:rsidRPr="00AA212F" w:rsidRDefault="006A695D" w:rsidP="006A695D">
      <w:pPr>
        <w:pStyle w:val="MediumGrid210"/>
        <w:rPr>
          <w:rFonts w:ascii="Century Gothic" w:hAnsi="Century Gothic"/>
          <w:sz w:val="22"/>
        </w:rPr>
      </w:pPr>
      <w:r w:rsidRPr="00AA212F">
        <w:rPr>
          <w:rFonts w:ascii="Century Gothic" w:hAnsi="Century Gothic"/>
          <w:b/>
          <w:sz w:val="22"/>
        </w:rPr>
        <w:t>Conditions of Service</w:t>
      </w:r>
    </w:p>
    <w:p w14:paraId="709E88E4" w14:textId="77777777" w:rsidR="006A695D" w:rsidRPr="00AA212F" w:rsidRDefault="006A695D" w:rsidP="006A695D">
      <w:pPr>
        <w:pStyle w:val="MediumGrid210"/>
        <w:rPr>
          <w:rFonts w:ascii="Century Gothic" w:hAnsi="Century Gothic"/>
          <w:sz w:val="22"/>
        </w:rPr>
      </w:pPr>
    </w:p>
    <w:p w14:paraId="555D7918" w14:textId="77777777" w:rsidR="006A695D" w:rsidRPr="00AA212F" w:rsidRDefault="006A695D" w:rsidP="006A695D">
      <w:pPr>
        <w:pStyle w:val="MediumGrid210"/>
        <w:ind w:left="720" w:hanging="720"/>
        <w:rPr>
          <w:rFonts w:ascii="Century Gothic" w:hAnsi="Century Gothic"/>
          <w:color w:val="FF0000"/>
          <w:sz w:val="22"/>
        </w:rPr>
      </w:pPr>
      <w:r w:rsidRPr="00AA212F">
        <w:rPr>
          <w:rFonts w:ascii="Century Gothic" w:hAnsi="Century Gothic"/>
          <w:sz w:val="22"/>
        </w:rPr>
        <w:t>13.1</w:t>
      </w:r>
      <w:r w:rsidRPr="00AA212F">
        <w:rPr>
          <w:rFonts w:ascii="Century Gothic" w:hAnsi="Century Gothic"/>
          <w:sz w:val="22"/>
        </w:rPr>
        <w:tab/>
        <w:t xml:space="preserve">The pay and conditions of service for support staff employed in this </w:t>
      </w:r>
      <w:r w:rsidR="00573F3E" w:rsidRPr="00AA212F">
        <w:rPr>
          <w:rFonts w:ascii="Century Gothic" w:hAnsi="Century Gothic"/>
          <w:sz w:val="22"/>
        </w:rPr>
        <w:t>school</w:t>
      </w:r>
      <w:r w:rsidRPr="00AA212F">
        <w:rPr>
          <w:rFonts w:ascii="Century Gothic" w:hAnsi="Century Gothic"/>
          <w:sz w:val="22"/>
        </w:rPr>
        <w:t xml:space="preserve"> are in accordance with the National Joint Council for Local Government Services and a locally agreed Job Evaluation scheme.</w:t>
      </w:r>
      <w:r w:rsidRPr="00AA212F">
        <w:rPr>
          <w:rFonts w:ascii="Century Gothic" w:hAnsi="Century Gothic"/>
          <w:color w:val="FF0000"/>
          <w:sz w:val="22"/>
        </w:rPr>
        <w:t xml:space="preserve">  </w:t>
      </w:r>
    </w:p>
    <w:p w14:paraId="508C98E9" w14:textId="77777777" w:rsidR="00F65518" w:rsidRPr="00AA212F" w:rsidRDefault="00F65518" w:rsidP="006A695D">
      <w:pPr>
        <w:pStyle w:val="MediumGrid210"/>
        <w:rPr>
          <w:rFonts w:ascii="Century Gothic" w:hAnsi="Century Gothic"/>
          <w:b/>
          <w:sz w:val="22"/>
        </w:rPr>
      </w:pPr>
    </w:p>
    <w:p w14:paraId="26C9D457" w14:textId="77777777" w:rsidR="006A695D" w:rsidRPr="00AA212F" w:rsidRDefault="006A695D" w:rsidP="006A695D">
      <w:pPr>
        <w:pStyle w:val="MediumGrid210"/>
        <w:rPr>
          <w:rFonts w:ascii="Century Gothic" w:hAnsi="Century Gothic"/>
          <w:sz w:val="22"/>
        </w:rPr>
      </w:pPr>
      <w:r w:rsidRPr="00AA212F">
        <w:rPr>
          <w:rFonts w:ascii="Century Gothic" w:hAnsi="Century Gothic"/>
          <w:b/>
          <w:sz w:val="22"/>
        </w:rPr>
        <w:t>Job Roles</w:t>
      </w:r>
    </w:p>
    <w:p w14:paraId="779F8E76" w14:textId="77777777" w:rsidR="006A695D" w:rsidRPr="00AA212F" w:rsidRDefault="006A695D" w:rsidP="006A695D">
      <w:pPr>
        <w:pStyle w:val="MediumGrid210"/>
        <w:rPr>
          <w:rFonts w:ascii="Century Gothic" w:hAnsi="Century Gothic"/>
          <w:sz w:val="22"/>
        </w:rPr>
      </w:pPr>
    </w:p>
    <w:p w14:paraId="52ECE582" w14:textId="77777777" w:rsidR="006A695D" w:rsidRPr="00AA212F" w:rsidRDefault="006A695D" w:rsidP="006A695D">
      <w:pPr>
        <w:pStyle w:val="MediumGrid210"/>
        <w:ind w:left="720" w:hanging="720"/>
        <w:rPr>
          <w:rFonts w:ascii="Century Gothic" w:hAnsi="Century Gothic"/>
          <w:sz w:val="22"/>
        </w:rPr>
      </w:pPr>
      <w:r w:rsidRPr="00AA212F">
        <w:rPr>
          <w:rFonts w:ascii="Century Gothic" w:hAnsi="Century Gothic"/>
          <w:sz w:val="22"/>
        </w:rPr>
        <w:t>13.2</w:t>
      </w:r>
      <w:r w:rsidRPr="00AA212F">
        <w:rPr>
          <w:rFonts w:ascii="Century Gothic" w:hAnsi="Century Gothic"/>
          <w:sz w:val="22"/>
        </w:rPr>
        <w:tab/>
        <w:t>Where the governing body, on the advice of the head teacher, considers that the duties and responsibilities of an individual member of support staff have evolved to a higher (or lower) level, this will be considered as part of the annual review process and, if necessary result in the staffing structure and job description being amended and the salary of the post re-evaluated.  The member of staff may also request a re-evaluation where they can demonstrate that a significant change to duties and responsibilities has occurred.</w:t>
      </w:r>
    </w:p>
    <w:p w14:paraId="7818863E" w14:textId="77777777" w:rsidR="006A695D" w:rsidRDefault="006A695D" w:rsidP="006A695D">
      <w:pPr>
        <w:pStyle w:val="MediumGrid210"/>
        <w:rPr>
          <w:rFonts w:ascii="Century Gothic" w:hAnsi="Century Gothic"/>
          <w:sz w:val="22"/>
        </w:rPr>
      </w:pPr>
    </w:p>
    <w:p w14:paraId="44F69B9A" w14:textId="77777777" w:rsidR="00957964" w:rsidRDefault="00957964" w:rsidP="006A695D">
      <w:pPr>
        <w:pStyle w:val="MediumGrid210"/>
        <w:rPr>
          <w:rFonts w:ascii="Century Gothic" w:hAnsi="Century Gothic"/>
          <w:sz w:val="22"/>
        </w:rPr>
      </w:pPr>
    </w:p>
    <w:p w14:paraId="5F07D11E" w14:textId="77777777" w:rsidR="00957964" w:rsidRDefault="00957964" w:rsidP="006A695D">
      <w:pPr>
        <w:pStyle w:val="MediumGrid210"/>
        <w:rPr>
          <w:rFonts w:ascii="Century Gothic" w:hAnsi="Century Gothic"/>
          <w:sz w:val="22"/>
        </w:rPr>
      </w:pPr>
    </w:p>
    <w:p w14:paraId="41508A3C" w14:textId="77777777" w:rsidR="00957964" w:rsidRPr="00AA212F" w:rsidRDefault="00957964" w:rsidP="006A695D">
      <w:pPr>
        <w:pStyle w:val="MediumGrid210"/>
        <w:rPr>
          <w:rFonts w:ascii="Century Gothic" w:hAnsi="Century Gothic"/>
          <w:sz w:val="22"/>
        </w:rPr>
      </w:pPr>
    </w:p>
    <w:p w14:paraId="7ED2D5AD" w14:textId="77777777" w:rsidR="006A695D" w:rsidRPr="00AA212F" w:rsidRDefault="006A695D" w:rsidP="006A695D">
      <w:pPr>
        <w:pStyle w:val="MediumGrid210"/>
        <w:rPr>
          <w:rFonts w:ascii="Century Gothic" w:hAnsi="Century Gothic"/>
          <w:sz w:val="22"/>
        </w:rPr>
      </w:pPr>
      <w:r w:rsidRPr="00AA212F">
        <w:rPr>
          <w:rFonts w:ascii="Century Gothic" w:hAnsi="Century Gothic"/>
          <w:b/>
          <w:sz w:val="22"/>
        </w:rPr>
        <w:t>Starting salaries</w:t>
      </w:r>
    </w:p>
    <w:p w14:paraId="43D6B1D6" w14:textId="77777777" w:rsidR="006A695D" w:rsidRPr="00AA212F" w:rsidRDefault="006A695D" w:rsidP="006A695D">
      <w:pPr>
        <w:pStyle w:val="MediumGrid210"/>
        <w:rPr>
          <w:rFonts w:ascii="Century Gothic" w:hAnsi="Century Gothic"/>
          <w:sz w:val="22"/>
        </w:rPr>
      </w:pPr>
    </w:p>
    <w:p w14:paraId="2F545444" w14:textId="77777777" w:rsidR="006A695D" w:rsidRPr="00AA212F" w:rsidRDefault="006A695D" w:rsidP="006A695D">
      <w:pPr>
        <w:pStyle w:val="MediumGrid210"/>
        <w:ind w:left="720" w:hanging="720"/>
        <w:rPr>
          <w:rFonts w:ascii="Century Gothic" w:hAnsi="Century Gothic"/>
          <w:sz w:val="22"/>
        </w:rPr>
      </w:pPr>
      <w:r w:rsidRPr="00AA212F">
        <w:rPr>
          <w:rFonts w:ascii="Century Gothic" w:hAnsi="Century Gothic"/>
          <w:sz w:val="22"/>
        </w:rPr>
        <w:t>13.3</w:t>
      </w:r>
      <w:r w:rsidRPr="00AA212F">
        <w:rPr>
          <w:rFonts w:ascii="Century Gothic" w:hAnsi="Century Gothic"/>
          <w:sz w:val="22"/>
        </w:rPr>
        <w:tab/>
        <w:t>The governing body will normally appoint to the minimum of the grade, unless the individual member of staff was previously paid under the same conditions of service at a higher salary, in which case the salary offered on appointment may be equivalent to the previous salary, but not exceeding the maximum of the grade.  Exceptionally the governors may also consider appointing above the minimum of the grade where previous experience and/ or qualifications or previous salary justify doing so, within the overall grade of the post.</w:t>
      </w:r>
    </w:p>
    <w:p w14:paraId="17DBC151" w14:textId="77777777" w:rsidR="006A695D" w:rsidRPr="00AA212F" w:rsidRDefault="006A695D" w:rsidP="006A695D">
      <w:pPr>
        <w:pStyle w:val="MediumGrid210"/>
        <w:rPr>
          <w:rFonts w:ascii="Century Gothic" w:hAnsi="Century Gothic"/>
          <w:sz w:val="22"/>
        </w:rPr>
      </w:pPr>
    </w:p>
    <w:p w14:paraId="7E182020" w14:textId="77777777" w:rsidR="006A695D" w:rsidRPr="00AA212F" w:rsidRDefault="006A695D" w:rsidP="006A695D">
      <w:pPr>
        <w:pStyle w:val="MediumGrid210"/>
        <w:rPr>
          <w:rFonts w:ascii="Century Gothic" w:hAnsi="Century Gothic"/>
          <w:sz w:val="22"/>
        </w:rPr>
      </w:pPr>
      <w:r w:rsidRPr="00AA212F">
        <w:rPr>
          <w:rFonts w:ascii="Century Gothic" w:hAnsi="Century Gothic"/>
          <w:b/>
          <w:sz w:val="22"/>
        </w:rPr>
        <w:t>Incremental Progression</w:t>
      </w:r>
      <w:r w:rsidRPr="00AA212F">
        <w:rPr>
          <w:rFonts w:ascii="Century Gothic" w:hAnsi="Century Gothic"/>
          <w:b/>
          <w:color w:val="FF0000"/>
          <w:sz w:val="22"/>
        </w:rPr>
        <w:t xml:space="preserve"> </w:t>
      </w:r>
    </w:p>
    <w:p w14:paraId="6F8BD81B" w14:textId="77777777" w:rsidR="006A695D" w:rsidRPr="00AA212F" w:rsidRDefault="006A695D" w:rsidP="006A695D">
      <w:pPr>
        <w:pStyle w:val="MediumGrid210"/>
        <w:rPr>
          <w:rFonts w:ascii="Century Gothic" w:hAnsi="Century Gothic"/>
          <w:sz w:val="22"/>
        </w:rPr>
      </w:pPr>
    </w:p>
    <w:p w14:paraId="688A4D26" w14:textId="77777777" w:rsidR="006A695D" w:rsidRPr="00AA212F" w:rsidRDefault="006A695D" w:rsidP="006A695D">
      <w:pPr>
        <w:pStyle w:val="MediumGrid210"/>
        <w:ind w:left="720" w:hanging="720"/>
        <w:rPr>
          <w:rFonts w:ascii="Century Gothic" w:hAnsi="Century Gothic"/>
          <w:sz w:val="22"/>
        </w:rPr>
      </w:pPr>
      <w:r w:rsidRPr="00AA212F">
        <w:rPr>
          <w:rFonts w:ascii="Century Gothic" w:hAnsi="Century Gothic"/>
          <w:sz w:val="22"/>
        </w:rPr>
        <w:t>13.4</w:t>
      </w:r>
      <w:r w:rsidRPr="00AA212F">
        <w:rPr>
          <w:rFonts w:ascii="Century Gothic" w:hAnsi="Century Gothic"/>
          <w:sz w:val="22"/>
        </w:rPr>
        <w:tab/>
        <w:t>Support staff may, subject to satisfactory performance, progress by annual incremen</w:t>
      </w:r>
      <w:r w:rsidR="00797045" w:rsidRPr="00AA212F">
        <w:rPr>
          <w:rFonts w:ascii="Century Gothic" w:hAnsi="Century Gothic"/>
          <w:sz w:val="22"/>
        </w:rPr>
        <w:t xml:space="preserve">ts to the maximum of the scale </w:t>
      </w:r>
      <w:r w:rsidRPr="00AA212F">
        <w:rPr>
          <w:rFonts w:ascii="Century Gothic" w:hAnsi="Century Gothic"/>
          <w:sz w:val="22"/>
        </w:rPr>
        <w:t xml:space="preserve">for the post.  In exceptional circumstances, incremental progression may be withheld where the performance of the member of staff is poor and where appraisal targets are not being met or if attendance or conduct record justifies such action (cross reference to relevant </w:t>
      </w:r>
      <w:r w:rsidR="00573F3E" w:rsidRPr="00AA212F">
        <w:rPr>
          <w:rFonts w:ascii="Century Gothic" w:hAnsi="Century Gothic"/>
          <w:sz w:val="22"/>
        </w:rPr>
        <w:t>school</w:t>
      </w:r>
      <w:r w:rsidRPr="00AA212F">
        <w:rPr>
          <w:rFonts w:ascii="Century Gothic" w:hAnsi="Century Gothic"/>
          <w:sz w:val="22"/>
        </w:rPr>
        <w:t xml:space="preserve"> procedure if appropriate).</w:t>
      </w:r>
    </w:p>
    <w:p w14:paraId="2613E9C1" w14:textId="77777777" w:rsidR="006A695D" w:rsidRPr="00AA212F" w:rsidRDefault="006A695D" w:rsidP="006A695D">
      <w:pPr>
        <w:pStyle w:val="MediumGrid210"/>
        <w:rPr>
          <w:rFonts w:ascii="Century Gothic" w:hAnsi="Century Gothic"/>
          <w:color w:val="FF0000"/>
          <w:sz w:val="22"/>
        </w:rPr>
      </w:pPr>
    </w:p>
    <w:p w14:paraId="319AA212" w14:textId="77777777" w:rsidR="006A695D" w:rsidRPr="00AA212F" w:rsidRDefault="006A695D" w:rsidP="006A695D">
      <w:pPr>
        <w:pStyle w:val="MediumGrid210"/>
        <w:ind w:left="720" w:hanging="720"/>
        <w:rPr>
          <w:rFonts w:ascii="Century Gothic" w:hAnsi="Century Gothic"/>
          <w:sz w:val="22"/>
        </w:rPr>
      </w:pPr>
      <w:r w:rsidRPr="00AA212F">
        <w:rPr>
          <w:rFonts w:ascii="Century Gothic" w:hAnsi="Century Gothic"/>
          <w:sz w:val="22"/>
        </w:rPr>
        <w:t>13.5</w:t>
      </w:r>
      <w:r w:rsidRPr="00AA212F">
        <w:rPr>
          <w:rFonts w:ascii="Century Gothic" w:hAnsi="Century Gothic"/>
          <w:sz w:val="22"/>
        </w:rPr>
        <w:tab/>
        <w:t>Subject to the above, incremental progression, will take place on 1 April each year, except where a member of staff starts after 1 October in the previous year in which case incremental progression will occur at the appropriate point in the month following completion of 6 months service and then on 1 April in subsequent years.</w:t>
      </w:r>
    </w:p>
    <w:p w14:paraId="1037B8A3" w14:textId="77777777" w:rsidR="006A695D" w:rsidRPr="00AA212F" w:rsidRDefault="006A695D" w:rsidP="006A695D">
      <w:pPr>
        <w:pStyle w:val="MediumGrid210"/>
        <w:rPr>
          <w:rFonts w:ascii="Century Gothic" w:hAnsi="Century Gothic"/>
          <w:sz w:val="22"/>
        </w:rPr>
      </w:pPr>
    </w:p>
    <w:p w14:paraId="0ACB83D7" w14:textId="77777777" w:rsidR="006A695D" w:rsidRPr="00AA212F" w:rsidRDefault="006A695D" w:rsidP="006A695D">
      <w:pPr>
        <w:pStyle w:val="MediumGrid210"/>
        <w:rPr>
          <w:rFonts w:ascii="Century Gothic" w:hAnsi="Century Gothic"/>
          <w:sz w:val="22"/>
        </w:rPr>
      </w:pPr>
      <w:r w:rsidRPr="00AA212F">
        <w:rPr>
          <w:rFonts w:ascii="Century Gothic" w:hAnsi="Century Gothic"/>
          <w:b/>
          <w:sz w:val="22"/>
        </w:rPr>
        <w:t xml:space="preserve">Deductions from pay </w:t>
      </w:r>
    </w:p>
    <w:p w14:paraId="687C6DE0" w14:textId="77777777" w:rsidR="006A695D" w:rsidRPr="00AA212F" w:rsidRDefault="006A695D" w:rsidP="006A695D">
      <w:pPr>
        <w:pStyle w:val="MediumGrid210"/>
        <w:rPr>
          <w:rFonts w:ascii="Century Gothic" w:hAnsi="Century Gothic"/>
          <w:color w:val="FF0000"/>
          <w:sz w:val="22"/>
        </w:rPr>
      </w:pPr>
    </w:p>
    <w:p w14:paraId="2B534B7D" w14:textId="77777777" w:rsidR="006A695D" w:rsidRPr="00AA212F" w:rsidRDefault="006A695D" w:rsidP="00AA212F">
      <w:pPr>
        <w:pStyle w:val="MediumGrid210"/>
        <w:ind w:left="720" w:hanging="720"/>
        <w:rPr>
          <w:rFonts w:ascii="Century Gothic" w:hAnsi="Century Gothic"/>
          <w:sz w:val="22"/>
        </w:rPr>
      </w:pPr>
      <w:r w:rsidRPr="00AA212F">
        <w:rPr>
          <w:rFonts w:ascii="Century Gothic" w:hAnsi="Century Gothic"/>
          <w:sz w:val="22"/>
        </w:rPr>
        <w:t>13.6</w:t>
      </w:r>
      <w:r w:rsidRPr="00AA212F">
        <w:rPr>
          <w:rFonts w:ascii="Century Gothic" w:hAnsi="Century Gothic"/>
          <w:sz w:val="22"/>
        </w:rPr>
        <w:tab/>
        <w:t>In a case where a member of staff has been paid for work which they have not undertaken e.g. uncertified sickness absence or unapproved leave of absence, the governing body may recover the amount from the member of staff.  The member of staff will have the right of appeal through the pay appeals procedure if they are unhappy with the decision.</w:t>
      </w:r>
    </w:p>
    <w:p w14:paraId="5B2F9378" w14:textId="77777777" w:rsidR="00797045" w:rsidRPr="00AA212F" w:rsidRDefault="00797045" w:rsidP="006A695D">
      <w:pPr>
        <w:pStyle w:val="MediumGrid210"/>
        <w:rPr>
          <w:rFonts w:ascii="Century Gothic" w:hAnsi="Century Gothic"/>
          <w:sz w:val="22"/>
        </w:rPr>
      </w:pPr>
    </w:p>
    <w:p w14:paraId="73F37614" w14:textId="77777777" w:rsidR="006A695D" w:rsidRPr="00AA212F" w:rsidRDefault="006A695D" w:rsidP="006A695D">
      <w:pPr>
        <w:pStyle w:val="MediumGrid210"/>
        <w:rPr>
          <w:rFonts w:ascii="Century Gothic" w:hAnsi="Century Gothic"/>
          <w:sz w:val="22"/>
        </w:rPr>
      </w:pPr>
      <w:r w:rsidRPr="00AA212F">
        <w:rPr>
          <w:rFonts w:ascii="Century Gothic" w:hAnsi="Century Gothic"/>
          <w:b/>
          <w:sz w:val="22"/>
        </w:rPr>
        <w:t xml:space="preserve">Acting up allowances / Additional responsibilities </w:t>
      </w:r>
    </w:p>
    <w:p w14:paraId="58E6DD4E" w14:textId="77777777" w:rsidR="006A695D" w:rsidRPr="00AA212F" w:rsidRDefault="006A695D" w:rsidP="006A695D">
      <w:pPr>
        <w:pStyle w:val="MediumGrid210"/>
        <w:rPr>
          <w:rFonts w:ascii="Century Gothic" w:hAnsi="Century Gothic"/>
          <w:sz w:val="22"/>
        </w:rPr>
      </w:pPr>
    </w:p>
    <w:p w14:paraId="466304DF" w14:textId="77777777" w:rsidR="006A695D" w:rsidRPr="00AA212F" w:rsidRDefault="006A695D" w:rsidP="006A695D">
      <w:pPr>
        <w:pStyle w:val="MediumGrid210"/>
        <w:ind w:left="720" w:hanging="720"/>
        <w:rPr>
          <w:rFonts w:ascii="Century Gothic" w:hAnsi="Century Gothic"/>
          <w:sz w:val="22"/>
        </w:rPr>
      </w:pPr>
      <w:r w:rsidRPr="00AA212F">
        <w:rPr>
          <w:rFonts w:ascii="Century Gothic" w:hAnsi="Century Gothic"/>
          <w:sz w:val="22"/>
        </w:rPr>
        <w:t>13.7</w:t>
      </w:r>
      <w:r w:rsidRPr="00AA212F">
        <w:rPr>
          <w:rFonts w:ascii="Century Gothic" w:hAnsi="Century Gothic"/>
          <w:sz w:val="22"/>
        </w:rPr>
        <w:tab/>
        <w:t>Where a member of staff covers the full range of duties of a higher graded post, for a period of 4 weeks or more the governing body will pay that member of staff on the appropriate point on the higher scale (normally the minimum) for the period of acting up.</w:t>
      </w:r>
    </w:p>
    <w:p w14:paraId="7D3BEE8F" w14:textId="77777777" w:rsidR="006A695D" w:rsidRPr="00AA212F" w:rsidRDefault="006A695D" w:rsidP="006A695D">
      <w:pPr>
        <w:pStyle w:val="MediumGrid210"/>
        <w:rPr>
          <w:rFonts w:ascii="Century Gothic" w:hAnsi="Century Gothic"/>
          <w:sz w:val="22"/>
        </w:rPr>
      </w:pPr>
    </w:p>
    <w:p w14:paraId="786A2A6D" w14:textId="77777777" w:rsidR="006A695D" w:rsidRPr="00AA212F" w:rsidRDefault="006A695D" w:rsidP="006A695D">
      <w:pPr>
        <w:pStyle w:val="MediumGrid210"/>
        <w:ind w:left="720" w:hanging="720"/>
        <w:rPr>
          <w:rFonts w:ascii="Century Gothic" w:hAnsi="Century Gothic"/>
          <w:sz w:val="22"/>
        </w:rPr>
      </w:pPr>
      <w:r w:rsidRPr="00AA212F">
        <w:rPr>
          <w:rFonts w:ascii="Century Gothic" w:hAnsi="Century Gothic"/>
          <w:sz w:val="22"/>
        </w:rPr>
        <w:t>13.8</w:t>
      </w:r>
      <w:r w:rsidRPr="00AA212F">
        <w:rPr>
          <w:rFonts w:ascii="Century Gothic" w:hAnsi="Century Gothic"/>
          <w:sz w:val="22"/>
        </w:rPr>
        <w:tab/>
        <w:t xml:space="preserve">Where a member of staff is covering some, but not all of the duties of the higher graded post, the governors will consider an honorarium payment, calculated on the difference in salary between the substantive and higher graded post and taking account of the proportion of higher graded work undertaken.  In exceptional circumstances the governing body may wish to </w:t>
      </w:r>
      <w:proofErr w:type="spellStart"/>
      <w:r w:rsidRPr="00AA212F">
        <w:rPr>
          <w:rFonts w:ascii="Century Gothic" w:hAnsi="Century Gothic"/>
          <w:sz w:val="22"/>
        </w:rPr>
        <w:t>recognise</w:t>
      </w:r>
      <w:proofErr w:type="spellEnd"/>
      <w:r w:rsidRPr="00AA212F">
        <w:rPr>
          <w:rFonts w:ascii="Century Gothic" w:hAnsi="Century Gothic"/>
          <w:sz w:val="22"/>
        </w:rPr>
        <w:t xml:space="preserve"> this additional work through the award of an additional increment within the pay band.</w:t>
      </w:r>
    </w:p>
    <w:p w14:paraId="3B88899E" w14:textId="77777777" w:rsidR="006A695D" w:rsidRPr="00AA212F" w:rsidRDefault="006A695D" w:rsidP="006A695D">
      <w:pPr>
        <w:pStyle w:val="MediumGrid210"/>
        <w:rPr>
          <w:rFonts w:ascii="Century Gothic" w:hAnsi="Century Gothic"/>
          <w:sz w:val="22"/>
        </w:rPr>
      </w:pPr>
    </w:p>
    <w:p w14:paraId="11ED1CF2" w14:textId="77777777" w:rsidR="006A695D" w:rsidRPr="00AA212F" w:rsidRDefault="006A695D" w:rsidP="006A695D">
      <w:pPr>
        <w:pStyle w:val="MediumGrid210"/>
        <w:ind w:left="720" w:hanging="720"/>
        <w:rPr>
          <w:rFonts w:ascii="Century Gothic" w:hAnsi="Century Gothic"/>
          <w:sz w:val="22"/>
        </w:rPr>
      </w:pPr>
      <w:r w:rsidRPr="00AA212F">
        <w:rPr>
          <w:rFonts w:ascii="Century Gothic" w:hAnsi="Century Gothic"/>
          <w:sz w:val="22"/>
        </w:rPr>
        <w:t>13.9</w:t>
      </w:r>
      <w:r w:rsidRPr="00AA212F">
        <w:rPr>
          <w:rFonts w:ascii="Century Gothic" w:hAnsi="Century Gothic"/>
          <w:sz w:val="22"/>
        </w:rPr>
        <w:tab/>
        <w:t xml:space="preserve">Where a member of staff is required to meet a </w:t>
      </w:r>
      <w:proofErr w:type="gramStart"/>
      <w:r w:rsidRPr="00AA212F">
        <w:rPr>
          <w:rFonts w:ascii="Century Gothic" w:hAnsi="Century Gothic"/>
          <w:sz w:val="22"/>
        </w:rPr>
        <w:t>short term</w:t>
      </w:r>
      <w:proofErr w:type="gramEnd"/>
      <w:r w:rsidRPr="00AA212F">
        <w:rPr>
          <w:rFonts w:ascii="Century Gothic" w:hAnsi="Century Gothic"/>
          <w:sz w:val="22"/>
        </w:rPr>
        <w:t xml:space="preserve"> excessive workload, to undertake essential tasks within a defined timescale, the head teacher may give prior approval to the member of staff to work additional hours at their normal hourly rate or </w:t>
      </w:r>
      <w:r w:rsidRPr="00AA212F">
        <w:rPr>
          <w:rFonts w:ascii="Century Gothic" w:hAnsi="Century Gothic"/>
          <w:sz w:val="22"/>
        </w:rPr>
        <w:lastRenderedPageBreak/>
        <w:t xml:space="preserve">to be paid at agreed overtime rates where the weekly hours worked exceed the standard hours for a relevant full time member of support staff. </w:t>
      </w:r>
    </w:p>
    <w:p w14:paraId="69E2BB2B" w14:textId="77777777" w:rsidR="006A695D" w:rsidRDefault="006A695D" w:rsidP="006A695D">
      <w:pPr>
        <w:pStyle w:val="MediumGrid210"/>
        <w:rPr>
          <w:rFonts w:ascii="Century Gothic" w:hAnsi="Century Gothic"/>
          <w:sz w:val="22"/>
        </w:rPr>
      </w:pPr>
    </w:p>
    <w:p w14:paraId="57C0D796" w14:textId="77777777" w:rsidR="00957964" w:rsidRDefault="00957964" w:rsidP="006A695D">
      <w:pPr>
        <w:pStyle w:val="MediumGrid210"/>
        <w:rPr>
          <w:rFonts w:ascii="Century Gothic" w:hAnsi="Century Gothic"/>
          <w:sz w:val="22"/>
        </w:rPr>
      </w:pPr>
    </w:p>
    <w:p w14:paraId="0D142F6F" w14:textId="77777777" w:rsidR="00957964" w:rsidRPr="00AA212F" w:rsidRDefault="00957964" w:rsidP="006A695D">
      <w:pPr>
        <w:pStyle w:val="MediumGrid210"/>
        <w:rPr>
          <w:rFonts w:ascii="Century Gothic" w:hAnsi="Century Gothic"/>
          <w:sz w:val="22"/>
        </w:rPr>
      </w:pPr>
    </w:p>
    <w:p w14:paraId="7CC096F7" w14:textId="77777777" w:rsidR="006A695D" w:rsidRPr="00AA212F" w:rsidRDefault="006A695D" w:rsidP="006A695D">
      <w:pPr>
        <w:pStyle w:val="MediumGrid210"/>
        <w:rPr>
          <w:rFonts w:ascii="Century Gothic" w:hAnsi="Century Gothic"/>
          <w:sz w:val="22"/>
        </w:rPr>
      </w:pPr>
      <w:r w:rsidRPr="00AA212F">
        <w:rPr>
          <w:rFonts w:ascii="Century Gothic" w:hAnsi="Century Gothic"/>
          <w:b/>
          <w:sz w:val="22"/>
        </w:rPr>
        <w:t>Other additional payments</w:t>
      </w:r>
    </w:p>
    <w:p w14:paraId="4475AD14" w14:textId="77777777" w:rsidR="006A695D" w:rsidRPr="00AA212F" w:rsidRDefault="006A695D" w:rsidP="006A695D">
      <w:pPr>
        <w:pStyle w:val="MediumGrid210"/>
        <w:rPr>
          <w:rFonts w:ascii="Century Gothic" w:hAnsi="Century Gothic"/>
          <w:sz w:val="22"/>
        </w:rPr>
      </w:pPr>
    </w:p>
    <w:p w14:paraId="1E3AA2A4" w14:textId="77777777" w:rsidR="006A695D" w:rsidRPr="00AA212F" w:rsidRDefault="006A695D" w:rsidP="006A695D">
      <w:pPr>
        <w:pStyle w:val="MediumGrid210"/>
        <w:ind w:left="720" w:hanging="720"/>
        <w:rPr>
          <w:rFonts w:ascii="Century Gothic" w:hAnsi="Century Gothic"/>
          <w:sz w:val="22"/>
        </w:rPr>
      </w:pPr>
      <w:r w:rsidRPr="00AA212F">
        <w:rPr>
          <w:rFonts w:ascii="Century Gothic" w:hAnsi="Century Gothic"/>
          <w:sz w:val="22"/>
        </w:rPr>
        <w:t>13.10</w:t>
      </w:r>
      <w:r w:rsidRPr="00AA212F">
        <w:rPr>
          <w:rFonts w:ascii="Century Gothic" w:hAnsi="Century Gothic"/>
          <w:sz w:val="22"/>
        </w:rPr>
        <w:tab/>
        <w:t>The governing body will consider other additional payments for support staff in accordance with the arrangements set out earlier in this document for teaching staff, where these are relevant and appropriate to support staff.</w:t>
      </w:r>
    </w:p>
    <w:p w14:paraId="120C4E94" w14:textId="77777777" w:rsidR="006A695D" w:rsidRDefault="006A695D" w:rsidP="006A695D">
      <w:pPr>
        <w:pStyle w:val="MediumGrid210"/>
        <w:rPr>
          <w:rFonts w:ascii="Century Gothic" w:hAnsi="Century Gothic"/>
          <w:sz w:val="22"/>
        </w:rPr>
      </w:pPr>
    </w:p>
    <w:p w14:paraId="021EB3DA" w14:textId="77777777" w:rsidR="006A695D" w:rsidRPr="00AA212F" w:rsidRDefault="006A695D" w:rsidP="006A695D">
      <w:pPr>
        <w:pStyle w:val="MediumGrid210"/>
        <w:rPr>
          <w:rFonts w:ascii="Century Gothic" w:hAnsi="Century Gothic"/>
          <w:sz w:val="22"/>
        </w:rPr>
      </w:pPr>
      <w:r w:rsidRPr="00AA212F">
        <w:rPr>
          <w:rFonts w:ascii="Century Gothic" w:hAnsi="Century Gothic"/>
          <w:b/>
          <w:sz w:val="22"/>
        </w:rPr>
        <w:t>Safeguarding</w:t>
      </w:r>
    </w:p>
    <w:p w14:paraId="42AFC42D" w14:textId="77777777" w:rsidR="006A695D" w:rsidRPr="00AA212F" w:rsidRDefault="006A695D" w:rsidP="006A695D">
      <w:pPr>
        <w:pStyle w:val="MediumGrid210"/>
        <w:rPr>
          <w:rFonts w:ascii="Century Gothic" w:hAnsi="Century Gothic"/>
          <w:sz w:val="22"/>
        </w:rPr>
      </w:pPr>
    </w:p>
    <w:p w14:paraId="773FCC16" w14:textId="77777777" w:rsidR="006A695D" w:rsidRPr="00AA212F" w:rsidRDefault="006A695D" w:rsidP="00BC7AE0">
      <w:pPr>
        <w:widowControl w:val="0"/>
        <w:tabs>
          <w:tab w:val="left" w:pos="220"/>
          <w:tab w:val="left" w:pos="720"/>
        </w:tabs>
        <w:autoSpaceDE w:val="0"/>
        <w:autoSpaceDN w:val="0"/>
        <w:adjustRightInd w:val="0"/>
        <w:spacing w:after="240" w:line="340" w:lineRule="atLeast"/>
        <w:rPr>
          <w:rFonts w:ascii="Times" w:hAnsi="Times" w:cs="Times"/>
          <w:sz w:val="24"/>
          <w:szCs w:val="24"/>
        </w:rPr>
      </w:pPr>
      <w:r w:rsidRPr="00AA212F">
        <w:rPr>
          <w:rFonts w:ascii="Century Gothic" w:hAnsi="Century Gothic"/>
        </w:rPr>
        <w:t>13.11</w:t>
      </w:r>
      <w:r w:rsidRPr="00AA212F">
        <w:rPr>
          <w:rFonts w:ascii="Century Gothic" w:hAnsi="Century Gothic"/>
        </w:rPr>
        <w:tab/>
        <w:t>The arrangements for the safeguarding of salaries for support staff will</w:t>
      </w:r>
      <w:r w:rsidR="000C0207" w:rsidRPr="00AA212F">
        <w:rPr>
          <w:rFonts w:ascii="Century Gothic" w:hAnsi="Century Gothic"/>
        </w:rPr>
        <w:t xml:space="preserve"> be</w:t>
      </w:r>
      <w:r w:rsidR="00BC7AE0" w:rsidRPr="00AA212F">
        <w:rPr>
          <w:rFonts w:ascii="Century Gothic" w:hAnsi="Century Gothic"/>
        </w:rPr>
        <w:t xml:space="preserve"> in accordance with the school’s salary protection scheme.</w:t>
      </w:r>
    </w:p>
    <w:p w14:paraId="34A09180" w14:textId="77777777" w:rsidR="006A695D" w:rsidRPr="00AA212F" w:rsidRDefault="006A695D" w:rsidP="006A695D">
      <w:pPr>
        <w:pStyle w:val="MediumGrid210"/>
        <w:rPr>
          <w:rFonts w:ascii="Century Gothic" w:hAnsi="Century Gothic"/>
          <w:sz w:val="22"/>
        </w:rPr>
      </w:pPr>
      <w:r w:rsidRPr="00AA212F">
        <w:rPr>
          <w:rFonts w:ascii="Century Gothic" w:hAnsi="Century Gothic"/>
          <w:b/>
          <w:sz w:val="22"/>
        </w:rPr>
        <w:t>Salary Sacrifice</w:t>
      </w:r>
    </w:p>
    <w:p w14:paraId="271CA723" w14:textId="77777777" w:rsidR="006A695D" w:rsidRPr="00AA212F" w:rsidRDefault="006A695D" w:rsidP="006A695D">
      <w:pPr>
        <w:pStyle w:val="MediumGrid210"/>
        <w:rPr>
          <w:rFonts w:ascii="Century Gothic" w:hAnsi="Century Gothic"/>
          <w:sz w:val="22"/>
        </w:rPr>
      </w:pPr>
    </w:p>
    <w:p w14:paraId="0A72E1CB" w14:textId="77777777" w:rsidR="006A695D" w:rsidRPr="00AA212F" w:rsidRDefault="006A695D" w:rsidP="006A695D">
      <w:pPr>
        <w:pStyle w:val="MediumGrid210"/>
        <w:rPr>
          <w:rFonts w:ascii="Century Gothic" w:hAnsi="Century Gothic"/>
          <w:sz w:val="22"/>
        </w:rPr>
      </w:pPr>
      <w:r w:rsidRPr="00AA212F">
        <w:rPr>
          <w:rFonts w:ascii="Century Gothic" w:hAnsi="Century Gothic"/>
          <w:sz w:val="22"/>
        </w:rPr>
        <w:t xml:space="preserve">13.12 </w:t>
      </w:r>
      <w:r w:rsidR="00BC7AE0" w:rsidRPr="00AA212F">
        <w:rPr>
          <w:rFonts w:ascii="Century Gothic" w:hAnsi="Century Gothic"/>
          <w:sz w:val="22"/>
        </w:rPr>
        <w:tab/>
      </w:r>
      <w:r w:rsidRPr="00AA212F">
        <w:rPr>
          <w:rFonts w:ascii="Century Gothic" w:hAnsi="Century Gothic"/>
          <w:sz w:val="22"/>
        </w:rPr>
        <w:t>The governing body will apply the same arrangements as for teaching staff.</w:t>
      </w:r>
    </w:p>
    <w:p w14:paraId="75FBE423" w14:textId="77777777" w:rsidR="006A695D" w:rsidRPr="00AA212F" w:rsidRDefault="006A695D" w:rsidP="006A695D">
      <w:pPr>
        <w:pStyle w:val="MediumGrid210"/>
        <w:rPr>
          <w:rFonts w:ascii="Century Gothic" w:hAnsi="Century Gothic"/>
          <w:color w:val="FF0000"/>
          <w:sz w:val="22"/>
        </w:rPr>
      </w:pPr>
    </w:p>
    <w:p w14:paraId="36D7208C" w14:textId="77777777" w:rsidR="006A695D" w:rsidRPr="00AA212F" w:rsidRDefault="006A695D" w:rsidP="006A695D">
      <w:pPr>
        <w:pStyle w:val="MediumGrid210"/>
        <w:rPr>
          <w:rFonts w:ascii="Century Gothic" w:hAnsi="Century Gothic"/>
          <w:sz w:val="22"/>
        </w:rPr>
      </w:pPr>
      <w:r w:rsidRPr="00AA212F">
        <w:rPr>
          <w:rFonts w:ascii="Century Gothic" w:hAnsi="Century Gothic"/>
          <w:b/>
          <w:sz w:val="22"/>
        </w:rPr>
        <w:t>Appeals</w:t>
      </w:r>
    </w:p>
    <w:p w14:paraId="2D3F0BEC" w14:textId="77777777" w:rsidR="006A695D" w:rsidRPr="00AA212F" w:rsidRDefault="006A695D" w:rsidP="006A695D">
      <w:pPr>
        <w:pStyle w:val="MediumGrid210"/>
        <w:rPr>
          <w:rFonts w:ascii="Century Gothic" w:hAnsi="Century Gothic"/>
          <w:sz w:val="22"/>
        </w:rPr>
      </w:pPr>
    </w:p>
    <w:p w14:paraId="0E4BEF5A" w14:textId="77777777" w:rsidR="006A695D" w:rsidRPr="00AA212F" w:rsidRDefault="006A695D" w:rsidP="006A695D">
      <w:pPr>
        <w:pStyle w:val="MediumGrid210"/>
        <w:ind w:left="851" w:hanging="851"/>
        <w:rPr>
          <w:rFonts w:ascii="Century Gothic" w:hAnsi="Century Gothic"/>
          <w:sz w:val="22"/>
        </w:rPr>
      </w:pPr>
      <w:r w:rsidRPr="00AA212F">
        <w:rPr>
          <w:rFonts w:ascii="Century Gothic" w:hAnsi="Century Gothic"/>
          <w:sz w:val="22"/>
        </w:rPr>
        <w:t xml:space="preserve">13.13 </w:t>
      </w:r>
      <w:r w:rsidR="00BC7AE0" w:rsidRPr="00AA212F">
        <w:rPr>
          <w:rFonts w:ascii="Century Gothic" w:hAnsi="Century Gothic"/>
          <w:sz w:val="22"/>
        </w:rPr>
        <w:tab/>
      </w:r>
      <w:r w:rsidRPr="00AA212F">
        <w:rPr>
          <w:rFonts w:ascii="Century Gothic" w:hAnsi="Century Gothic"/>
          <w:sz w:val="22"/>
        </w:rPr>
        <w:t xml:space="preserve">The arrangements for support staff wishing to appeal pay decisions as outlined for teaching staff but subject to the relevant conditions of service for support staff as detailed in section 13.1 and will follow the procedure outlined in Appendix </w:t>
      </w:r>
      <w:r w:rsidR="007A3F00">
        <w:rPr>
          <w:rFonts w:ascii="Century Gothic" w:hAnsi="Century Gothic"/>
          <w:sz w:val="22"/>
        </w:rPr>
        <w:t>4</w:t>
      </w:r>
      <w:r w:rsidRPr="00AA212F">
        <w:rPr>
          <w:rFonts w:ascii="Century Gothic" w:hAnsi="Century Gothic"/>
          <w:sz w:val="22"/>
        </w:rPr>
        <w:t>.</w:t>
      </w:r>
    </w:p>
    <w:p w14:paraId="75CF4315" w14:textId="77777777" w:rsidR="00AA212F" w:rsidRPr="009229EF" w:rsidRDefault="00AA212F" w:rsidP="007D030E">
      <w:pPr>
        <w:jc w:val="both"/>
        <w:rPr>
          <w:rFonts w:ascii="Century Gothic" w:hAnsi="Century Gothic" w:cs="Arial"/>
          <w:b/>
          <w:highlight w:val="yellow"/>
        </w:rPr>
      </w:pPr>
    </w:p>
    <w:p w14:paraId="3CB648E9" w14:textId="77777777" w:rsidR="00F91AE7" w:rsidRDefault="00F91AE7" w:rsidP="007D030E">
      <w:pPr>
        <w:jc w:val="both"/>
        <w:rPr>
          <w:rFonts w:ascii="Century Gothic" w:hAnsi="Century Gothic" w:cs="Arial"/>
          <w:b/>
        </w:rPr>
      </w:pPr>
    </w:p>
    <w:p w14:paraId="0C178E9E" w14:textId="77777777" w:rsidR="00BC7AE0" w:rsidRDefault="00BC7AE0" w:rsidP="007D030E">
      <w:pPr>
        <w:jc w:val="both"/>
        <w:rPr>
          <w:rFonts w:ascii="Century Gothic" w:hAnsi="Century Gothic" w:cs="Arial"/>
          <w:b/>
        </w:rPr>
      </w:pPr>
    </w:p>
    <w:p w14:paraId="3C0395D3" w14:textId="77777777" w:rsidR="00184A74" w:rsidRDefault="00184A74" w:rsidP="007D030E">
      <w:pPr>
        <w:jc w:val="both"/>
        <w:rPr>
          <w:rFonts w:ascii="Century Gothic" w:hAnsi="Century Gothic" w:cs="Arial"/>
          <w:b/>
        </w:rPr>
      </w:pPr>
    </w:p>
    <w:p w14:paraId="3254BC2F" w14:textId="77777777" w:rsidR="00184A74" w:rsidRDefault="00184A74" w:rsidP="007D030E">
      <w:pPr>
        <w:jc w:val="both"/>
        <w:rPr>
          <w:rFonts w:ascii="Century Gothic" w:hAnsi="Century Gothic" w:cs="Arial"/>
          <w:b/>
        </w:rPr>
      </w:pPr>
    </w:p>
    <w:p w14:paraId="651E9592" w14:textId="77777777" w:rsidR="00184A74" w:rsidRPr="00127F99" w:rsidRDefault="00750D36" w:rsidP="007D030E">
      <w:pPr>
        <w:jc w:val="both"/>
        <w:rPr>
          <w:rFonts w:ascii="Century Gothic" w:hAnsi="Century Gothic" w:cs="Arial"/>
          <w:b/>
        </w:rPr>
      </w:pPr>
      <w:r>
        <w:rPr>
          <w:rFonts w:ascii="Century Gothic" w:hAnsi="Century Gothic" w:cs="Arial"/>
          <w:b/>
        </w:rPr>
        <w:br w:type="page"/>
      </w:r>
    </w:p>
    <w:p w14:paraId="5A2DBBC6" w14:textId="77777777" w:rsidR="00776634" w:rsidRPr="00127F99" w:rsidRDefault="003174F9" w:rsidP="003174F9">
      <w:pPr>
        <w:jc w:val="right"/>
        <w:rPr>
          <w:rFonts w:ascii="Century Gothic" w:hAnsi="Century Gothic" w:cs="Arial"/>
          <w:b/>
        </w:rPr>
      </w:pPr>
      <w:r w:rsidRPr="00127F99">
        <w:rPr>
          <w:rFonts w:ascii="Century Gothic" w:hAnsi="Century Gothic" w:cs="Arial"/>
          <w:b/>
        </w:rPr>
        <w:lastRenderedPageBreak/>
        <w:t>Appendix 1</w:t>
      </w:r>
    </w:p>
    <w:p w14:paraId="269E314A" w14:textId="77777777" w:rsidR="003174F9" w:rsidRPr="00127F99" w:rsidRDefault="003174F9" w:rsidP="003174F9">
      <w:pPr>
        <w:jc w:val="right"/>
        <w:rPr>
          <w:rFonts w:ascii="Century Gothic" w:hAnsi="Century Gothic" w:cs="Arial"/>
          <w:b/>
        </w:rPr>
      </w:pPr>
    </w:p>
    <w:p w14:paraId="102FF910" w14:textId="77777777" w:rsidR="00776634" w:rsidRPr="00127F99" w:rsidRDefault="003174F9" w:rsidP="003174F9">
      <w:pPr>
        <w:jc w:val="center"/>
        <w:rPr>
          <w:rFonts w:ascii="Century Gothic" w:hAnsi="Century Gothic" w:cs="Arial"/>
          <w:b/>
          <w:u w:val="single"/>
        </w:rPr>
      </w:pPr>
      <w:r w:rsidRPr="00127F99">
        <w:rPr>
          <w:rFonts w:ascii="Century Gothic" w:hAnsi="Century Gothic" w:cs="Arial"/>
          <w:b/>
          <w:u w:val="single"/>
        </w:rPr>
        <w:t xml:space="preserve">TERMS OF REFERENCE FOR </w:t>
      </w:r>
      <w:r w:rsidR="00776634" w:rsidRPr="00127F99">
        <w:rPr>
          <w:rFonts w:ascii="Century Gothic" w:hAnsi="Century Gothic" w:cs="Arial"/>
          <w:b/>
          <w:u w:val="single"/>
        </w:rPr>
        <w:t xml:space="preserve">THE </w:t>
      </w:r>
      <w:r w:rsidR="00CE7E9D">
        <w:rPr>
          <w:rFonts w:ascii="Century Gothic" w:hAnsi="Century Gothic" w:cs="Arial"/>
          <w:b/>
          <w:u w:val="single"/>
        </w:rPr>
        <w:t>STAFFING</w:t>
      </w:r>
      <w:r w:rsidR="00776634" w:rsidRPr="00127F99">
        <w:rPr>
          <w:rFonts w:ascii="Century Gothic" w:hAnsi="Century Gothic" w:cs="Arial"/>
          <w:b/>
          <w:u w:val="single"/>
        </w:rPr>
        <w:t xml:space="preserve"> COMMITTEE</w:t>
      </w:r>
    </w:p>
    <w:p w14:paraId="47341341" w14:textId="77777777" w:rsidR="00776634" w:rsidRPr="00127F99" w:rsidRDefault="00776634" w:rsidP="00776634">
      <w:pPr>
        <w:jc w:val="both"/>
        <w:rPr>
          <w:rFonts w:ascii="Century Gothic" w:hAnsi="Century Gothic" w:cs="Arial"/>
          <w:b/>
          <w:i/>
          <w:color w:val="FF0000"/>
          <w:u w:val="single"/>
        </w:rPr>
      </w:pPr>
    </w:p>
    <w:p w14:paraId="4F7FAAE2" w14:textId="77777777" w:rsidR="00776634" w:rsidRPr="00127F99" w:rsidRDefault="00776634" w:rsidP="003174F9">
      <w:pPr>
        <w:jc w:val="both"/>
        <w:rPr>
          <w:rFonts w:ascii="Century Gothic" w:hAnsi="Century Gothic" w:cs="Arial"/>
          <w:color w:val="000000"/>
        </w:rPr>
      </w:pPr>
      <w:r w:rsidRPr="00127F99">
        <w:rPr>
          <w:rFonts w:ascii="Century Gothic" w:hAnsi="Century Gothic" w:cs="Arial"/>
        </w:rPr>
        <w:t xml:space="preserve">The </w:t>
      </w:r>
      <w:r w:rsidR="00CE7E9D">
        <w:rPr>
          <w:rFonts w:ascii="Century Gothic" w:hAnsi="Century Gothic" w:cs="Arial"/>
        </w:rPr>
        <w:t>Staffing</w:t>
      </w:r>
      <w:r w:rsidRPr="00127F99">
        <w:rPr>
          <w:rFonts w:ascii="Century Gothic" w:hAnsi="Century Gothic" w:cs="Arial"/>
        </w:rPr>
        <w:t xml:space="preserve"> Committee</w:t>
      </w:r>
      <w:r w:rsidRPr="00127F99">
        <w:rPr>
          <w:rFonts w:ascii="Century Gothic" w:hAnsi="Century Gothic" w:cs="Arial"/>
          <w:color w:val="FF0000"/>
        </w:rPr>
        <w:t xml:space="preserve"> </w:t>
      </w:r>
      <w:r w:rsidRPr="00127F99">
        <w:rPr>
          <w:rFonts w:ascii="Century Gothic" w:hAnsi="Century Gothic" w:cs="Arial"/>
          <w:color w:val="000000"/>
        </w:rPr>
        <w:t>has fully delegated powers to determine the pay of all staff working in the school subject to the relevant statutory requirements.</w:t>
      </w:r>
    </w:p>
    <w:p w14:paraId="42EF2083" w14:textId="77777777" w:rsidR="00776634" w:rsidRPr="00127F99" w:rsidRDefault="00776634" w:rsidP="003174F9">
      <w:pPr>
        <w:jc w:val="both"/>
        <w:rPr>
          <w:rFonts w:ascii="Century Gothic" w:hAnsi="Century Gothic" w:cs="Arial"/>
          <w:b/>
          <w:i/>
          <w:color w:val="000000"/>
          <w:u w:val="single"/>
        </w:rPr>
      </w:pPr>
    </w:p>
    <w:p w14:paraId="7D211564" w14:textId="77777777" w:rsidR="00776634" w:rsidRPr="00AA212F" w:rsidRDefault="00776634" w:rsidP="003174F9">
      <w:pPr>
        <w:jc w:val="both"/>
        <w:rPr>
          <w:rFonts w:ascii="Century Gothic" w:hAnsi="Century Gothic" w:cs="Arial"/>
          <w:color w:val="000000"/>
        </w:rPr>
      </w:pPr>
      <w:r w:rsidRPr="00127F99">
        <w:rPr>
          <w:rFonts w:ascii="Century Gothic" w:hAnsi="Century Gothic" w:cs="Arial"/>
          <w:color w:val="000000"/>
        </w:rPr>
        <w:t xml:space="preserve">The </w:t>
      </w:r>
      <w:r w:rsidR="00CE7E9D">
        <w:rPr>
          <w:rFonts w:ascii="Century Gothic" w:hAnsi="Century Gothic" w:cs="Arial"/>
          <w:color w:val="000000"/>
        </w:rPr>
        <w:t>Staffing</w:t>
      </w:r>
      <w:r w:rsidR="00E37E65">
        <w:rPr>
          <w:rFonts w:ascii="Century Gothic" w:hAnsi="Century Gothic" w:cs="Arial"/>
          <w:color w:val="000000"/>
        </w:rPr>
        <w:t xml:space="preserve"> C</w:t>
      </w:r>
      <w:r w:rsidRPr="00127F99">
        <w:rPr>
          <w:rFonts w:ascii="Century Gothic" w:hAnsi="Century Gothic" w:cs="Arial"/>
          <w:color w:val="000000"/>
        </w:rPr>
        <w:t xml:space="preserve">ommittee will ensure that all pay decisions are communicated to each member of </w:t>
      </w:r>
      <w:r w:rsidRPr="00783593">
        <w:rPr>
          <w:rFonts w:ascii="Century Gothic" w:hAnsi="Century Gothic" w:cs="Arial"/>
          <w:color w:val="000000"/>
        </w:rPr>
        <w:t xml:space="preserve">staff by the head in writing.  Decisions on the pay of the head will be </w:t>
      </w:r>
      <w:r w:rsidRPr="00AA212F">
        <w:rPr>
          <w:rFonts w:ascii="Century Gothic" w:hAnsi="Century Gothic" w:cs="Arial"/>
          <w:color w:val="000000"/>
        </w:rPr>
        <w:t>communicated by the chair of the governing body in writing in accordance with the relevant section of the School Teachers’ Pay and Conditions Document.</w:t>
      </w:r>
    </w:p>
    <w:p w14:paraId="7B40C951" w14:textId="77777777" w:rsidR="00783593" w:rsidRPr="00AA212F" w:rsidRDefault="00783593" w:rsidP="00783593">
      <w:pPr>
        <w:pStyle w:val="MediumGrid21"/>
        <w:jc w:val="both"/>
        <w:rPr>
          <w:rFonts w:ascii="Century Gothic" w:hAnsi="Century Gothic"/>
          <w:b/>
          <w:sz w:val="22"/>
        </w:rPr>
      </w:pPr>
    </w:p>
    <w:p w14:paraId="04711F8F" w14:textId="77777777" w:rsidR="00783593" w:rsidRPr="00AA212F" w:rsidRDefault="00783593" w:rsidP="00783593">
      <w:pPr>
        <w:pStyle w:val="MediumGrid21"/>
        <w:jc w:val="both"/>
        <w:rPr>
          <w:rFonts w:ascii="Century Gothic" w:hAnsi="Century Gothic"/>
          <w:b/>
          <w:sz w:val="22"/>
        </w:rPr>
      </w:pPr>
      <w:r w:rsidRPr="00AA212F">
        <w:rPr>
          <w:rFonts w:ascii="Century Gothic" w:hAnsi="Century Gothic"/>
          <w:b/>
          <w:sz w:val="22"/>
        </w:rPr>
        <w:t>Frequency of meetings</w:t>
      </w:r>
    </w:p>
    <w:p w14:paraId="1A2901F0" w14:textId="77777777" w:rsidR="00783593" w:rsidRPr="00AA212F" w:rsidRDefault="00783593" w:rsidP="00783593">
      <w:pPr>
        <w:pStyle w:val="MediumGrid21"/>
        <w:jc w:val="both"/>
        <w:rPr>
          <w:rFonts w:ascii="Century Gothic" w:hAnsi="Century Gothic"/>
          <w:sz w:val="22"/>
        </w:rPr>
      </w:pPr>
      <w:r w:rsidRPr="00AA212F">
        <w:rPr>
          <w:rFonts w:ascii="Century Gothic" w:hAnsi="Century Gothic"/>
          <w:sz w:val="22"/>
        </w:rPr>
        <w:t>The Committee will meet as often as necessary to fulfil its responsibilities and at least once each term.</w:t>
      </w:r>
    </w:p>
    <w:p w14:paraId="4B4D7232" w14:textId="77777777" w:rsidR="00783593" w:rsidRPr="00AA212F" w:rsidRDefault="00783593" w:rsidP="00783593">
      <w:pPr>
        <w:pStyle w:val="MediumGrid21"/>
        <w:jc w:val="both"/>
        <w:rPr>
          <w:rFonts w:ascii="Century Gothic" w:hAnsi="Century Gothic"/>
          <w:b/>
          <w:sz w:val="22"/>
        </w:rPr>
      </w:pPr>
    </w:p>
    <w:p w14:paraId="18B3F3D3" w14:textId="77777777" w:rsidR="00783593" w:rsidRPr="00AA212F" w:rsidRDefault="00783593" w:rsidP="00783593">
      <w:pPr>
        <w:pStyle w:val="MediumGrid21"/>
        <w:jc w:val="both"/>
        <w:rPr>
          <w:rFonts w:ascii="Century Gothic" w:hAnsi="Century Gothic"/>
          <w:b/>
          <w:sz w:val="22"/>
        </w:rPr>
      </w:pPr>
      <w:r w:rsidRPr="00AA212F">
        <w:rPr>
          <w:rFonts w:ascii="Century Gothic" w:hAnsi="Century Gothic"/>
          <w:b/>
          <w:sz w:val="22"/>
        </w:rPr>
        <w:t>Membership and Quorum</w:t>
      </w:r>
    </w:p>
    <w:p w14:paraId="687364BD" w14:textId="77777777" w:rsidR="00783593" w:rsidRPr="00AA212F" w:rsidRDefault="00783593" w:rsidP="00783593">
      <w:pPr>
        <w:pStyle w:val="MediumGrid21"/>
        <w:jc w:val="both"/>
        <w:rPr>
          <w:rFonts w:ascii="Century Gothic" w:hAnsi="Century Gothic"/>
          <w:sz w:val="22"/>
        </w:rPr>
      </w:pPr>
      <w:r w:rsidRPr="00AA212F">
        <w:rPr>
          <w:rFonts w:ascii="Century Gothic" w:hAnsi="Century Gothic"/>
          <w:sz w:val="22"/>
        </w:rPr>
        <w:t>The committee will be composed of at least one governor from each of the categories that form the whole board of governors. The Headteacher is an ex-officio member of the committee.  At least three other governors shall be members of the committee.</w:t>
      </w:r>
    </w:p>
    <w:p w14:paraId="2093CA67" w14:textId="77777777" w:rsidR="00783593" w:rsidRPr="00AA212F" w:rsidRDefault="00783593" w:rsidP="00783593">
      <w:pPr>
        <w:pStyle w:val="MediumGrid21"/>
        <w:jc w:val="both"/>
        <w:rPr>
          <w:rFonts w:ascii="Century Gothic" w:hAnsi="Century Gothic"/>
          <w:b/>
          <w:sz w:val="22"/>
        </w:rPr>
      </w:pPr>
    </w:p>
    <w:p w14:paraId="304AFDA9" w14:textId="77777777" w:rsidR="00783593" w:rsidRPr="00AA212F" w:rsidRDefault="00783593" w:rsidP="00783593">
      <w:pPr>
        <w:pStyle w:val="MediumGrid21"/>
        <w:jc w:val="both"/>
        <w:rPr>
          <w:rFonts w:ascii="Century Gothic" w:hAnsi="Century Gothic"/>
          <w:sz w:val="22"/>
        </w:rPr>
      </w:pPr>
      <w:r w:rsidRPr="00AA212F">
        <w:rPr>
          <w:rFonts w:ascii="Century Gothic" w:hAnsi="Century Gothic"/>
          <w:sz w:val="22"/>
        </w:rPr>
        <w:t>Membership shall be agreed on an annual basis at the first meeting of the whole board of governors in the autumn term.</w:t>
      </w:r>
    </w:p>
    <w:p w14:paraId="2503B197" w14:textId="77777777" w:rsidR="00783593" w:rsidRPr="00AA212F" w:rsidRDefault="00783593" w:rsidP="00783593">
      <w:pPr>
        <w:pStyle w:val="MediumGrid21"/>
        <w:jc w:val="both"/>
        <w:rPr>
          <w:rFonts w:ascii="Century Gothic" w:hAnsi="Century Gothic"/>
          <w:sz w:val="22"/>
        </w:rPr>
      </w:pPr>
    </w:p>
    <w:p w14:paraId="0E23F2A0" w14:textId="77777777" w:rsidR="00783593" w:rsidRPr="00AA212F" w:rsidRDefault="00783593" w:rsidP="00783593">
      <w:pPr>
        <w:pStyle w:val="MediumGrid21"/>
        <w:jc w:val="both"/>
        <w:rPr>
          <w:rFonts w:ascii="Century Gothic" w:hAnsi="Century Gothic"/>
          <w:sz w:val="22"/>
        </w:rPr>
      </w:pPr>
      <w:r w:rsidRPr="00AA212F">
        <w:rPr>
          <w:rFonts w:ascii="Century Gothic" w:hAnsi="Century Gothic"/>
          <w:sz w:val="22"/>
        </w:rPr>
        <w:t>The chair of the committee will be elected by the whole board of governors on an annual basis at the first meeting of the whole board of governors in the autumn term.  No governor employed at the school will act as chair to the committee.  In the absence of the chair the committee will elect a temporary replacement from among the directors present at the committee meeting.  The quorum is three governors who are members of the committee.</w:t>
      </w:r>
    </w:p>
    <w:p w14:paraId="38288749" w14:textId="77777777" w:rsidR="00783593" w:rsidRPr="00AA212F" w:rsidRDefault="00783593" w:rsidP="00783593">
      <w:pPr>
        <w:pStyle w:val="MediumGrid21"/>
        <w:jc w:val="both"/>
        <w:rPr>
          <w:rFonts w:ascii="Century Gothic" w:hAnsi="Century Gothic"/>
          <w:b/>
          <w:sz w:val="22"/>
        </w:rPr>
      </w:pPr>
    </w:p>
    <w:p w14:paraId="6112834D" w14:textId="77777777" w:rsidR="00783593" w:rsidRPr="00AA212F" w:rsidRDefault="00783593" w:rsidP="00783593">
      <w:pPr>
        <w:pStyle w:val="MediumGrid21"/>
        <w:jc w:val="both"/>
        <w:rPr>
          <w:rFonts w:ascii="Century Gothic" w:hAnsi="Century Gothic"/>
          <w:b/>
          <w:sz w:val="22"/>
        </w:rPr>
      </w:pPr>
      <w:r w:rsidRPr="00AA212F">
        <w:rPr>
          <w:rFonts w:ascii="Century Gothic" w:hAnsi="Century Gothic"/>
          <w:b/>
          <w:sz w:val="22"/>
        </w:rPr>
        <w:t>Meetings</w:t>
      </w:r>
    </w:p>
    <w:p w14:paraId="235C6D0B" w14:textId="77777777" w:rsidR="00783593" w:rsidRPr="00AA212F" w:rsidRDefault="00783593" w:rsidP="00783593">
      <w:pPr>
        <w:pStyle w:val="MediumGrid21"/>
        <w:jc w:val="both"/>
        <w:rPr>
          <w:rFonts w:ascii="Century Gothic" w:hAnsi="Century Gothic"/>
          <w:sz w:val="22"/>
        </w:rPr>
      </w:pPr>
      <w:r w:rsidRPr="00AA212F">
        <w:rPr>
          <w:rFonts w:ascii="Century Gothic" w:hAnsi="Century Gothic"/>
          <w:sz w:val="22"/>
        </w:rPr>
        <w:t>The clerk of the committee will circulate an agenda for each meeting and papers at least a week before the committee meeting</w:t>
      </w:r>
    </w:p>
    <w:p w14:paraId="20BD9A1A" w14:textId="77777777" w:rsidR="00783593" w:rsidRPr="00AA212F" w:rsidRDefault="00783593" w:rsidP="00783593">
      <w:pPr>
        <w:pStyle w:val="MediumGrid21"/>
        <w:jc w:val="both"/>
        <w:rPr>
          <w:rFonts w:ascii="Century Gothic" w:hAnsi="Century Gothic"/>
          <w:sz w:val="22"/>
        </w:rPr>
      </w:pPr>
    </w:p>
    <w:p w14:paraId="0A7E03E0" w14:textId="77777777" w:rsidR="00783593" w:rsidRPr="00AA212F" w:rsidRDefault="00783593" w:rsidP="00783593">
      <w:pPr>
        <w:pStyle w:val="MediumGrid21"/>
        <w:jc w:val="both"/>
        <w:rPr>
          <w:rFonts w:ascii="Century Gothic" w:hAnsi="Century Gothic"/>
          <w:sz w:val="22"/>
        </w:rPr>
      </w:pPr>
      <w:r w:rsidRPr="00AA212F">
        <w:rPr>
          <w:rFonts w:ascii="Century Gothic" w:hAnsi="Century Gothic"/>
          <w:sz w:val="22"/>
        </w:rPr>
        <w:t>Attendance at each committee meeting, issues discussed and recommendations for decisions will be recorded.  The written record will be forwarded by the clerk to the committee to the clerk to the board of governors for inclusion on the agenda and papers of the next meeting of the whole board of governors.</w:t>
      </w:r>
    </w:p>
    <w:p w14:paraId="0C136CF1" w14:textId="77777777" w:rsidR="00783593" w:rsidRPr="00AA212F" w:rsidRDefault="00783593" w:rsidP="00783593">
      <w:pPr>
        <w:pStyle w:val="MediumGrid21"/>
        <w:jc w:val="both"/>
        <w:rPr>
          <w:rFonts w:ascii="Century Gothic" w:hAnsi="Century Gothic"/>
          <w:sz w:val="22"/>
        </w:rPr>
      </w:pPr>
    </w:p>
    <w:p w14:paraId="1FBA7173" w14:textId="77777777" w:rsidR="00783593" w:rsidRPr="00AA212F" w:rsidRDefault="00783593" w:rsidP="00783593">
      <w:pPr>
        <w:pStyle w:val="MediumGrid21"/>
        <w:jc w:val="both"/>
        <w:rPr>
          <w:rFonts w:ascii="Century Gothic" w:hAnsi="Century Gothic"/>
          <w:sz w:val="22"/>
        </w:rPr>
      </w:pPr>
      <w:r w:rsidRPr="00AA212F">
        <w:rPr>
          <w:rFonts w:ascii="Century Gothic" w:hAnsi="Century Gothic"/>
          <w:sz w:val="22"/>
        </w:rPr>
        <w:t>Only governors who are members of the committee may vote at committee meetings.  Where necessary, the elected chair of the committee may have a second or casting vote.</w:t>
      </w:r>
    </w:p>
    <w:p w14:paraId="0A392C6A" w14:textId="77777777" w:rsidR="00783593" w:rsidRPr="00AA212F" w:rsidRDefault="00783593" w:rsidP="00783593">
      <w:pPr>
        <w:pStyle w:val="MediumGrid21"/>
        <w:jc w:val="both"/>
        <w:rPr>
          <w:rFonts w:ascii="Century Gothic" w:hAnsi="Century Gothic"/>
          <w:sz w:val="22"/>
        </w:rPr>
      </w:pPr>
    </w:p>
    <w:p w14:paraId="29CB6B91" w14:textId="77777777" w:rsidR="00783593" w:rsidRPr="00AA212F" w:rsidRDefault="00783593" w:rsidP="00783593">
      <w:pPr>
        <w:pStyle w:val="MediumGrid21"/>
        <w:jc w:val="both"/>
        <w:rPr>
          <w:rFonts w:ascii="Century Gothic" w:hAnsi="Century Gothic"/>
          <w:sz w:val="22"/>
        </w:rPr>
      </w:pPr>
      <w:r w:rsidRPr="00AA212F">
        <w:rPr>
          <w:rFonts w:ascii="Century Gothic" w:hAnsi="Century Gothic"/>
          <w:sz w:val="22"/>
        </w:rPr>
        <w:t>In the event of a need to make genuinely urgent decisions between meetings on matters falling within the remit of the committee, the chair of the governors, in consultation with the Headteacher and chair of the committee, will take appropriate action on behalf of the committee.</w:t>
      </w:r>
    </w:p>
    <w:p w14:paraId="290583F9" w14:textId="77777777" w:rsidR="00783593" w:rsidRPr="00AA212F" w:rsidRDefault="00783593" w:rsidP="00783593">
      <w:pPr>
        <w:pStyle w:val="MediumGrid21"/>
        <w:jc w:val="both"/>
        <w:rPr>
          <w:rFonts w:ascii="Century Gothic" w:hAnsi="Century Gothic"/>
          <w:b/>
          <w:sz w:val="22"/>
        </w:rPr>
      </w:pPr>
    </w:p>
    <w:p w14:paraId="740872A2" w14:textId="77777777" w:rsidR="00783593" w:rsidRPr="00AA212F" w:rsidRDefault="00783593" w:rsidP="00783593">
      <w:pPr>
        <w:pStyle w:val="MediumGrid21"/>
        <w:jc w:val="both"/>
        <w:rPr>
          <w:rFonts w:ascii="Century Gothic" w:hAnsi="Century Gothic"/>
          <w:sz w:val="22"/>
        </w:rPr>
      </w:pPr>
      <w:r w:rsidRPr="00AA212F">
        <w:rPr>
          <w:rFonts w:ascii="Century Gothic" w:hAnsi="Century Gothic"/>
          <w:sz w:val="22"/>
        </w:rPr>
        <w:t>The committee chairs will meet with the chair of governors and Headteacher at the beginning of each term to plan the work of each committee in relation to the school’s development plan and other issues.</w:t>
      </w:r>
    </w:p>
    <w:p w14:paraId="68F21D90" w14:textId="77777777" w:rsidR="00783593" w:rsidRPr="00AA212F" w:rsidRDefault="00783593" w:rsidP="00783593">
      <w:pPr>
        <w:pStyle w:val="MediumGrid21"/>
        <w:jc w:val="both"/>
        <w:rPr>
          <w:rFonts w:ascii="Century Gothic" w:hAnsi="Century Gothic"/>
          <w:sz w:val="22"/>
        </w:rPr>
      </w:pPr>
    </w:p>
    <w:p w14:paraId="13C326F3" w14:textId="77777777" w:rsidR="009229EF" w:rsidRPr="00AA212F" w:rsidRDefault="009229EF" w:rsidP="00783593">
      <w:pPr>
        <w:pStyle w:val="MediumGrid21"/>
        <w:jc w:val="both"/>
        <w:rPr>
          <w:rFonts w:ascii="Century Gothic" w:hAnsi="Century Gothic"/>
          <w:b/>
          <w:sz w:val="22"/>
        </w:rPr>
      </w:pPr>
    </w:p>
    <w:p w14:paraId="4853B841" w14:textId="77777777" w:rsidR="009229EF" w:rsidRPr="00AA212F" w:rsidRDefault="009229EF" w:rsidP="00783593">
      <w:pPr>
        <w:pStyle w:val="MediumGrid21"/>
        <w:jc w:val="both"/>
        <w:rPr>
          <w:rFonts w:ascii="Century Gothic" w:hAnsi="Century Gothic"/>
          <w:b/>
          <w:sz w:val="22"/>
        </w:rPr>
      </w:pPr>
    </w:p>
    <w:p w14:paraId="50125231" w14:textId="77777777" w:rsidR="009229EF" w:rsidRPr="00AA212F" w:rsidRDefault="009229EF" w:rsidP="00783593">
      <w:pPr>
        <w:pStyle w:val="MediumGrid21"/>
        <w:jc w:val="both"/>
        <w:rPr>
          <w:rFonts w:ascii="Century Gothic" w:hAnsi="Century Gothic"/>
          <w:b/>
          <w:sz w:val="22"/>
        </w:rPr>
      </w:pPr>
    </w:p>
    <w:p w14:paraId="35590C44" w14:textId="77777777" w:rsidR="00783593" w:rsidRPr="00AA212F" w:rsidRDefault="00783593" w:rsidP="00783593">
      <w:pPr>
        <w:pStyle w:val="MediumGrid21"/>
        <w:jc w:val="both"/>
        <w:rPr>
          <w:rFonts w:ascii="Century Gothic" w:hAnsi="Century Gothic"/>
          <w:b/>
          <w:sz w:val="22"/>
        </w:rPr>
      </w:pPr>
      <w:r w:rsidRPr="00AA212F">
        <w:rPr>
          <w:rFonts w:ascii="Century Gothic" w:hAnsi="Century Gothic"/>
          <w:b/>
          <w:sz w:val="22"/>
        </w:rPr>
        <w:lastRenderedPageBreak/>
        <w:t>Terms of Reference</w:t>
      </w:r>
    </w:p>
    <w:p w14:paraId="3D5EBA52" w14:textId="77777777" w:rsidR="00783593" w:rsidRPr="00AA212F" w:rsidRDefault="00783593" w:rsidP="00783593">
      <w:pPr>
        <w:pStyle w:val="MediumGrid21"/>
        <w:jc w:val="both"/>
        <w:rPr>
          <w:rFonts w:ascii="Century Gothic" w:hAnsi="Century Gothic"/>
          <w:sz w:val="22"/>
        </w:rPr>
      </w:pPr>
      <w:r w:rsidRPr="00AA212F">
        <w:rPr>
          <w:rFonts w:ascii="Century Gothic" w:hAnsi="Century Gothic"/>
          <w:sz w:val="22"/>
        </w:rPr>
        <w:t xml:space="preserve">1. To determine the staffing complement for the school in line with the </w:t>
      </w:r>
      <w:r w:rsidR="0001771F">
        <w:rPr>
          <w:rFonts w:ascii="Century Gothic" w:hAnsi="Century Gothic"/>
          <w:sz w:val="22"/>
        </w:rPr>
        <w:t>S</w:t>
      </w:r>
      <w:r w:rsidRPr="00AA212F">
        <w:rPr>
          <w:rFonts w:ascii="Century Gothic" w:hAnsi="Century Gothic"/>
          <w:sz w:val="22"/>
        </w:rPr>
        <w:t>chool</w:t>
      </w:r>
    </w:p>
    <w:p w14:paraId="517D2F28" w14:textId="77777777" w:rsidR="00783593" w:rsidRPr="00AA212F" w:rsidRDefault="00783593" w:rsidP="00783593">
      <w:pPr>
        <w:pStyle w:val="MediumGrid21"/>
        <w:jc w:val="both"/>
        <w:rPr>
          <w:rFonts w:ascii="Century Gothic" w:hAnsi="Century Gothic"/>
          <w:sz w:val="22"/>
        </w:rPr>
      </w:pPr>
      <w:r w:rsidRPr="00AA212F">
        <w:rPr>
          <w:rFonts w:ascii="Century Gothic" w:hAnsi="Century Gothic"/>
          <w:sz w:val="22"/>
        </w:rPr>
        <w:t>Development Plan and oversee any staffing reduction or appointment procedures as</w:t>
      </w:r>
    </w:p>
    <w:p w14:paraId="246D383E" w14:textId="77777777" w:rsidR="00783593" w:rsidRPr="00AA212F" w:rsidRDefault="00783593" w:rsidP="00783593">
      <w:pPr>
        <w:pStyle w:val="MediumGrid21"/>
        <w:jc w:val="both"/>
        <w:rPr>
          <w:rFonts w:ascii="Century Gothic" w:hAnsi="Century Gothic"/>
          <w:sz w:val="22"/>
        </w:rPr>
      </w:pPr>
      <w:r w:rsidRPr="00AA212F">
        <w:rPr>
          <w:rFonts w:ascii="Century Gothic" w:hAnsi="Century Gothic"/>
          <w:sz w:val="22"/>
        </w:rPr>
        <w:t>necessary including consultation with teacher associations and trade unions as appropriate</w:t>
      </w:r>
    </w:p>
    <w:p w14:paraId="5A25747A" w14:textId="77777777" w:rsidR="00783593" w:rsidRPr="00AA212F" w:rsidRDefault="00783593" w:rsidP="00783593">
      <w:pPr>
        <w:pStyle w:val="MediumGrid21"/>
        <w:jc w:val="both"/>
        <w:rPr>
          <w:rFonts w:ascii="Century Gothic" w:hAnsi="Century Gothic"/>
          <w:sz w:val="22"/>
        </w:rPr>
      </w:pPr>
    </w:p>
    <w:p w14:paraId="5A20BDD1" w14:textId="77777777" w:rsidR="00783593" w:rsidRPr="00AA212F" w:rsidRDefault="00783593" w:rsidP="00783593">
      <w:pPr>
        <w:pStyle w:val="MediumGrid21"/>
        <w:jc w:val="both"/>
        <w:rPr>
          <w:rFonts w:ascii="Century Gothic" w:hAnsi="Century Gothic"/>
          <w:sz w:val="22"/>
        </w:rPr>
      </w:pPr>
      <w:r w:rsidRPr="00AA212F">
        <w:rPr>
          <w:rFonts w:ascii="Century Gothic" w:hAnsi="Century Gothic"/>
          <w:sz w:val="22"/>
        </w:rPr>
        <w:t xml:space="preserve">2. To ensure safeguarding procedures are in place and at least one </w:t>
      </w:r>
      <w:proofErr w:type="gramStart"/>
      <w:r w:rsidRPr="00AA212F">
        <w:rPr>
          <w:rFonts w:ascii="Century Gothic" w:hAnsi="Century Gothic"/>
          <w:sz w:val="22"/>
        </w:rPr>
        <w:t>governors</w:t>
      </w:r>
      <w:proofErr w:type="gramEnd"/>
      <w:r w:rsidRPr="00AA212F">
        <w:rPr>
          <w:rFonts w:ascii="Century Gothic" w:hAnsi="Century Gothic"/>
          <w:sz w:val="22"/>
        </w:rPr>
        <w:t xml:space="preserve"> has</w:t>
      </w:r>
    </w:p>
    <w:p w14:paraId="7D684B0D" w14:textId="77777777" w:rsidR="00783593" w:rsidRPr="00AA212F" w:rsidRDefault="00783593" w:rsidP="00783593">
      <w:pPr>
        <w:pStyle w:val="MediumGrid21"/>
        <w:jc w:val="both"/>
        <w:rPr>
          <w:rFonts w:ascii="Century Gothic" w:hAnsi="Century Gothic"/>
          <w:sz w:val="22"/>
        </w:rPr>
      </w:pPr>
      <w:r w:rsidRPr="00AA212F">
        <w:rPr>
          <w:rFonts w:ascii="Century Gothic" w:hAnsi="Century Gothic"/>
          <w:sz w:val="22"/>
        </w:rPr>
        <w:t>completed the safeguarding training with the Headteacher</w:t>
      </w:r>
    </w:p>
    <w:p w14:paraId="09B8D95D" w14:textId="77777777" w:rsidR="00783593" w:rsidRPr="00AA212F" w:rsidRDefault="00783593" w:rsidP="00783593">
      <w:pPr>
        <w:pStyle w:val="MediumGrid21"/>
        <w:jc w:val="both"/>
        <w:rPr>
          <w:rFonts w:ascii="Century Gothic" w:hAnsi="Century Gothic"/>
          <w:sz w:val="22"/>
        </w:rPr>
      </w:pPr>
    </w:p>
    <w:p w14:paraId="5B09277B" w14:textId="77777777" w:rsidR="00783593" w:rsidRPr="00AA212F" w:rsidRDefault="00783593" w:rsidP="00783593">
      <w:pPr>
        <w:pStyle w:val="MediumGrid21"/>
        <w:jc w:val="both"/>
        <w:rPr>
          <w:rFonts w:ascii="Century Gothic" w:hAnsi="Century Gothic"/>
          <w:sz w:val="22"/>
        </w:rPr>
      </w:pPr>
      <w:r w:rsidRPr="00AA212F">
        <w:rPr>
          <w:rFonts w:ascii="Century Gothic" w:hAnsi="Century Gothic"/>
          <w:sz w:val="22"/>
        </w:rPr>
        <w:t>3. To conduct agreed arrangements for recruitment and selection of all school staff (unless delegated to a separate committee or Headteacher)</w:t>
      </w:r>
    </w:p>
    <w:p w14:paraId="78BEFD2A" w14:textId="77777777" w:rsidR="00783593" w:rsidRPr="00AA212F" w:rsidRDefault="00783593" w:rsidP="00783593">
      <w:pPr>
        <w:pStyle w:val="MediumGrid21"/>
        <w:rPr>
          <w:rFonts w:ascii="Century Gothic" w:hAnsi="Century Gothic"/>
          <w:sz w:val="22"/>
        </w:rPr>
      </w:pPr>
    </w:p>
    <w:p w14:paraId="42881501" w14:textId="77777777" w:rsidR="00783593" w:rsidRPr="00AA212F" w:rsidRDefault="00783593" w:rsidP="00783593">
      <w:pPr>
        <w:pStyle w:val="MediumGrid21"/>
        <w:jc w:val="both"/>
        <w:rPr>
          <w:rFonts w:ascii="Century Gothic" w:hAnsi="Century Gothic"/>
          <w:sz w:val="22"/>
        </w:rPr>
      </w:pPr>
      <w:r w:rsidRPr="00AA212F">
        <w:rPr>
          <w:rFonts w:ascii="Century Gothic" w:hAnsi="Century Gothic"/>
          <w:sz w:val="22"/>
        </w:rPr>
        <w:t>4. Agree and oversee the application of the whole school pay policy</w:t>
      </w:r>
    </w:p>
    <w:p w14:paraId="27A76422" w14:textId="77777777" w:rsidR="00783593" w:rsidRPr="00AA212F" w:rsidRDefault="00783593" w:rsidP="00783593">
      <w:pPr>
        <w:pStyle w:val="MediumGrid21"/>
        <w:jc w:val="both"/>
        <w:rPr>
          <w:rFonts w:ascii="Century Gothic" w:hAnsi="Century Gothic"/>
          <w:sz w:val="22"/>
        </w:rPr>
      </w:pPr>
    </w:p>
    <w:p w14:paraId="2A9397E6" w14:textId="77777777" w:rsidR="00783593" w:rsidRPr="00AA212F" w:rsidRDefault="00783593" w:rsidP="00783593">
      <w:pPr>
        <w:pStyle w:val="MediumGrid21"/>
        <w:jc w:val="both"/>
        <w:rPr>
          <w:rFonts w:ascii="Century Gothic" w:hAnsi="Century Gothic"/>
          <w:sz w:val="22"/>
        </w:rPr>
      </w:pPr>
      <w:r w:rsidRPr="00AA212F">
        <w:rPr>
          <w:rFonts w:ascii="Century Gothic" w:hAnsi="Century Gothic"/>
          <w:sz w:val="22"/>
        </w:rPr>
        <w:t>5. To formulate and review staffing and personnel policies, adopt and implement these</w:t>
      </w:r>
    </w:p>
    <w:p w14:paraId="69F26C69" w14:textId="77777777" w:rsidR="00783593" w:rsidRPr="00AA212F" w:rsidRDefault="00783593" w:rsidP="00783593">
      <w:pPr>
        <w:pStyle w:val="MediumGrid21"/>
        <w:jc w:val="both"/>
        <w:rPr>
          <w:rFonts w:ascii="Century Gothic" w:hAnsi="Century Gothic"/>
          <w:sz w:val="22"/>
        </w:rPr>
      </w:pPr>
      <w:r w:rsidRPr="00AA212F">
        <w:rPr>
          <w:rFonts w:ascii="Century Gothic" w:hAnsi="Century Gothic"/>
          <w:sz w:val="22"/>
        </w:rPr>
        <w:t>policies as necessary</w:t>
      </w:r>
    </w:p>
    <w:p w14:paraId="49206A88" w14:textId="77777777" w:rsidR="00783593" w:rsidRPr="00AA212F" w:rsidRDefault="00783593" w:rsidP="00783593">
      <w:pPr>
        <w:pStyle w:val="MediumGrid21"/>
        <w:jc w:val="both"/>
        <w:rPr>
          <w:rFonts w:ascii="Century Gothic" w:hAnsi="Century Gothic"/>
          <w:b/>
          <w:sz w:val="22"/>
        </w:rPr>
      </w:pPr>
    </w:p>
    <w:p w14:paraId="1C3169F8" w14:textId="77777777" w:rsidR="00783593" w:rsidRPr="00AA212F" w:rsidRDefault="00783593" w:rsidP="00783593">
      <w:pPr>
        <w:pStyle w:val="MediumGrid21"/>
        <w:jc w:val="both"/>
        <w:rPr>
          <w:rFonts w:ascii="Century Gothic" w:hAnsi="Century Gothic"/>
          <w:sz w:val="22"/>
        </w:rPr>
      </w:pPr>
      <w:r w:rsidRPr="00AA212F">
        <w:rPr>
          <w:rFonts w:ascii="Century Gothic" w:hAnsi="Century Gothic"/>
          <w:sz w:val="22"/>
        </w:rPr>
        <w:t xml:space="preserve">6. To make recommendations as appropriate to </w:t>
      </w:r>
      <w:r w:rsidR="0001771F">
        <w:rPr>
          <w:rFonts w:ascii="Century Gothic" w:hAnsi="Century Gothic"/>
          <w:sz w:val="22"/>
        </w:rPr>
        <w:t>f</w:t>
      </w:r>
      <w:r w:rsidRPr="00AA212F">
        <w:rPr>
          <w:rFonts w:ascii="Century Gothic" w:hAnsi="Century Gothic"/>
          <w:sz w:val="22"/>
        </w:rPr>
        <w:t xml:space="preserve">inance </w:t>
      </w:r>
      <w:r w:rsidR="0001771F">
        <w:rPr>
          <w:rFonts w:ascii="Century Gothic" w:hAnsi="Century Gothic"/>
          <w:sz w:val="22"/>
        </w:rPr>
        <w:t>c</w:t>
      </w:r>
      <w:r w:rsidRPr="00AA212F">
        <w:rPr>
          <w:rFonts w:ascii="Century Gothic" w:hAnsi="Century Gothic"/>
          <w:sz w:val="22"/>
        </w:rPr>
        <w:t>ommittee / board of governors</w:t>
      </w:r>
    </w:p>
    <w:p w14:paraId="67B7A70C" w14:textId="77777777" w:rsidR="00783593" w:rsidRPr="00AA212F" w:rsidRDefault="00783593" w:rsidP="00783593">
      <w:pPr>
        <w:pStyle w:val="MediumGrid21"/>
        <w:jc w:val="both"/>
        <w:rPr>
          <w:rFonts w:ascii="Century Gothic" w:hAnsi="Century Gothic"/>
          <w:sz w:val="22"/>
        </w:rPr>
      </w:pPr>
    </w:p>
    <w:p w14:paraId="0383F5CA" w14:textId="77777777" w:rsidR="00783593" w:rsidRPr="00AA212F" w:rsidRDefault="00783593" w:rsidP="00783593">
      <w:pPr>
        <w:pStyle w:val="MediumGrid21"/>
        <w:jc w:val="both"/>
        <w:rPr>
          <w:rFonts w:ascii="Century Gothic" w:hAnsi="Century Gothic"/>
          <w:sz w:val="22"/>
        </w:rPr>
      </w:pPr>
      <w:r w:rsidRPr="00AA212F">
        <w:rPr>
          <w:rFonts w:ascii="Century Gothic" w:hAnsi="Century Gothic"/>
          <w:sz w:val="22"/>
        </w:rPr>
        <w:t>7. To ensure the school complies with legislation in relation to Personnel matters</w:t>
      </w:r>
    </w:p>
    <w:p w14:paraId="71887C79" w14:textId="77777777" w:rsidR="00783593" w:rsidRPr="00AA212F" w:rsidRDefault="00783593" w:rsidP="00783593">
      <w:pPr>
        <w:pStyle w:val="MediumGrid21"/>
        <w:jc w:val="both"/>
        <w:rPr>
          <w:rFonts w:ascii="Century Gothic" w:hAnsi="Century Gothic"/>
          <w:sz w:val="22"/>
        </w:rPr>
      </w:pPr>
    </w:p>
    <w:p w14:paraId="4C7F8FF2" w14:textId="77777777" w:rsidR="00783593" w:rsidRPr="00AA212F" w:rsidRDefault="00783593" w:rsidP="00783593">
      <w:pPr>
        <w:pStyle w:val="MediumGrid21"/>
        <w:jc w:val="both"/>
        <w:rPr>
          <w:rFonts w:ascii="Century Gothic" w:hAnsi="Century Gothic"/>
          <w:sz w:val="22"/>
        </w:rPr>
      </w:pPr>
      <w:r w:rsidRPr="00AA212F">
        <w:rPr>
          <w:rFonts w:ascii="Century Gothic" w:hAnsi="Century Gothic"/>
          <w:sz w:val="22"/>
        </w:rPr>
        <w:t>8. To ensure proper arrangements are in place to consider any appeal against a decision on pay issues</w:t>
      </w:r>
    </w:p>
    <w:p w14:paraId="3B7FD67C" w14:textId="77777777" w:rsidR="00783593" w:rsidRPr="00AA212F" w:rsidRDefault="00783593" w:rsidP="00783593">
      <w:pPr>
        <w:pStyle w:val="MediumGrid21"/>
        <w:jc w:val="both"/>
        <w:rPr>
          <w:rFonts w:ascii="Century Gothic" w:hAnsi="Century Gothic"/>
          <w:b/>
          <w:sz w:val="22"/>
        </w:rPr>
      </w:pPr>
    </w:p>
    <w:p w14:paraId="670B4129" w14:textId="77777777" w:rsidR="00783593" w:rsidRPr="00AA212F" w:rsidRDefault="00783593" w:rsidP="00783593">
      <w:pPr>
        <w:pStyle w:val="MediumGrid21"/>
        <w:jc w:val="both"/>
        <w:rPr>
          <w:rFonts w:ascii="Century Gothic" w:hAnsi="Century Gothic"/>
          <w:b/>
          <w:sz w:val="22"/>
        </w:rPr>
      </w:pPr>
      <w:r w:rsidRPr="00AA212F">
        <w:rPr>
          <w:rFonts w:ascii="Century Gothic" w:hAnsi="Century Gothic"/>
          <w:b/>
          <w:sz w:val="22"/>
        </w:rPr>
        <w:t>Delegated Functions</w:t>
      </w:r>
    </w:p>
    <w:p w14:paraId="21AC4594" w14:textId="77777777" w:rsidR="00783593" w:rsidRPr="00AA212F" w:rsidRDefault="00783593" w:rsidP="00783593">
      <w:pPr>
        <w:pStyle w:val="MediumGrid21"/>
        <w:ind w:left="720" w:hanging="720"/>
        <w:jc w:val="both"/>
        <w:rPr>
          <w:rFonts w:ascii="Century Gothic" w:hAnsi="Century Gothic"/>
          <w:sz w:val="22"/>
        </w:rPr>
      </w:pPr>
      <w:r w:rsidRPr="00AA212F">
        <w:rPr>
          <w:rFonts w:ascii="Century Gothic" w:hAnsi="Century Gothic"/>
          <w:sz w:val="22"/>
        </w:rPr>
        <w:t>•</w:t>
      </w:r>
      <w:r w:rsidRPr="00AA212F">
        <w:rPr>
          <w:rFonts w:ascii="Century Gothic" w:hAnsi="Century Gothic"/>
          <w:sz w:val="22"/>
        </w:rPr>
        <w:tab/>
        <w:t>To consider secondment and early retirement requests (with the exception of the Headteacher and deputy Headteacher)</w:t>
      </w:r>
    </w:p>
    <w:p w14:paraId="1C4D996F" w14:textId="77777777" w:rsidR="00783593" w:rsidRPr="00AA212F" w:rsidRDefault="00783593" w:rsidP="00783593">
      <w:pPr>
        <w:pStyle w:val="MediumGrid21"/>
        <w:jc w:val="both"/>
        <w:rPr>
          <w:rFonts w:ascii="Century Gothic" w:hAnsi="Century Gothic"/>
          <w:sz w:val="22"/>
        </w:rPr>
      </w:pPr>
      <w:r w:rsidRPr="00AA212F">
        <w:rPr>
          <w:rFonts w:ascii="Century Gothic" w:hAnsi="Century Gothic"/>
          <w:sz w:val="22"/>
        </w:rPr>
        <w:t>•</w:t>
      </w:r>
      <w:r w:rsidRPr="00AA212F">
        <w:rPr>
          <w:rFonts w:ascii="Century Gothic" w:hAnsi="Century Gothic"/>
          <w:sz w:val="22"/>
        </w:rPr>
        <w:tab/>
        <w:t>To regularly review the single central record</w:t>
      </w:r>
    </w:p>
    <w:p w14:paraId="12761528" w14:textId="77777777" w:rsidR="00783593" w:rsidRPr="00AA212F" w:rsidRDefault="00783593" w:rsidP="00783593">
      <w:pPr>
        <w:pStyle w:val="MediumGrid21"/>
        <w:jc w:val="both"/>
        <w:rPr>
          <w:rFonts w:ascii="Century Gothic" w:hAnsi="Century Gothic"/>
          <w:sz w:val="22"/>
        </w:rPr>
      </w:pPr>
      <w:r w:rsidRPr="00AA212F">
        <w:rPr>
          <w:rFonts w:ascii="Century Gothic" w:hAnsi="Century Gothic"/>
          <w:sz w:val="22"/>
        </w:rPr>
        <w:t>•</w:t>
      </w:r>
      <w:r w:rsidRPr="00AA212F">
        <w:rPr>
          <w:rFonts w:ascii="Century Gothic" w:hAnsi="Century Gothic"/>
          <w:sz w:val="22"/>
        </w:rPr>
        <w:tab/>
        <w:t>To attend training where appropriate</w:t>
      </w:r>
    </w:p>
    <w:p w14:paraId="6B56E2E5" w14:textId="77777777" w:rsidR="00783593" w:rsidRPr="00AA212F" w:rsidRDefault="00783593" w:rsidP="00783593">
      <w:pPr>
        <w:pStyle w:val="MediumGrid21"/>
        <w:jc w:val="both"/>
        <w:rPr>
          <w:rFonts w:ascii="Century Gothic" w:hAnsi="Century Gothic"/>
          <w:sz w:val="22"/>
        </w:rPr>
      </w:pPr>
      <w:r w:rsidRPr="00AA212F">
        <w:rPr>
          <w:rFonts w:ascii="Century Gothic" w:hAnsi="Century Gothic"/>
          <w:sz w:val="22"/>
        </w:rPr>
        <w:t>•</w:t>
      </w:r>
      <w:r w:rsidRPr="00AA212F">
        <w:rPr>
          <w:rFonts w:ascii="Century Gothic" w:hAnsi="Century Gothic"/>
          <w:sz w:val="22"/>
        </w:rPr>
        <w:tab/>
        <w:t>To draft leadership job descriptions</w:t>
      </w:r>
    </w:p>
    <w:p w14:paraId="08E0922F" w14:textId="77777777" w:rsidR="00783593" w:rsidRPr="00AA212F" w:rsidRDefault="00783593" w:rsidP="00783593">
      <w:pPr>
        <w:pStyle w:val="MediumGrid21"/>
        <w:jc w:val="both"/>
        <w:rPr>
          <w:rFonts w:ascii="Century Gothic" w:hAnsi="Century Gothic"/>
          <w:sz w:val="22"/>
        </w:rPr>
      </w:pPr>
      <w:r w:rsidRPr="00AA212F">
        <w:rPr>
          <w:rFonts w:ascii="Century Gothic" w:hAnsi="Century Gothic"/>
          <w:sz w:val="22"/>
        </w:rPr>
        <w:t>•</w:t>
      </w:r>
      <w:r w:rsidRPr="00AA212F">
        <w:rPr>
          <w:rFonts w:ascii="Century Gothic" w:hAnsi="Century Gothic"/>
          <w:sz w:val="22"/>
        </w:rPr>
        <w:tab/>
        <w:t>To approve leave of absence (where not delegated to the Headteacher)</w:t>
      </w:r>
    </w:p>
    <w:p w14:paraId="7C10B99A" w14:textId="77777777" w:rsidR="00783593" w:rsidRPr="00AA212F" w:rsidRDefault="00783593" w:rsidP="00783593">
      <w:pPr>
        <w:pStyle w:val="MediumGrid21"/>
        <w:ind w:left="720" w:hanging="720"/>
        <w:jc w:val="both"/>
        <w:rPr>
          <w:rFonts w:ascii="Century Gothic" w:hAnsi="Century Gothic"/>
          <w:sz w:val="22"/>
        </w:rPr>
      </w:pPr>
      <w:r w:rsidRPr="00AA212F">
        <w:rPr>
          <w:rFonts w:ascii="Century Gothic" w:hAnsi="Century Gothic"/>
          <w:sz w:val="22"/>
        </w:rPr>
        <w:t>•</w:t>
      </w:r>
      <w:r w:rsidRPr="00AA212F">
        <w:rPr>
          <w:rFonts w:ascii="Century Gothic" w:hAnsi="Century Gothic"/>
          <w:sz w:val="22"/>
        </w:rPr>
        <w:tab/>
        <w:t>To consider work/life balance, working conditions and well-being, including the monitoring of absence levels</w:t>
      </w:r>
    </w:p>
    <w:p w14:paraId="3A2A0264" w14:textId="77777777" w:rsidR="00783593" w:rsidRPr="00AA212F" w:rsidRDefault="00783593" w:rsidP="00783593">
      <w:pPr>
        <w:pStyle w:val="MediumGrid21"/>
        <w:jc w:val="both"/>
        <w:rPr>
          <w:rFonts w:ascii="Century Gothic" w:hAnsi="Century Gothic"/>
          <w:sz w:val="22"/>
        </w:rPr>
      </w:pPr>
      <w:r w:rsidRPr="00AA212F">
        <w:rPr>
          <w:rFonts w:ascii="Century Gothic" w:hAnsi="Century Gothic"/>
          <w:sz w:val="22"/>
        </w:rPr>
        <w:t>•</w:t>
      </w:r>
      <w:r w:rsidRPr="00AA212F">
        <w:rPr>
          <w:rFonts w:ascii="Century Gothic" w:hAnsi="Century Gothic"/>
          <w:sz w:val="22"/>
        </w:rPr>
        <w:tab/>
        <w:t>To receive reports and monitor status of any staffing issues</w:t>
      </w:r>
    </w:p>
    <w:p w14:paraId="2CD790BD" w14:textId="77777777" w:rsidR="00783593" w:rsidRPr="00AA212F" w:rsidRDefault="00783593" w:rsidP="00783593">
      <w:pPr>
        <w:pStyle w:val="MediumGrid21"/>
        <w:jc w:val="both"/>
        <w:rPr>
          <w:rFonts w:ascii="Century Gothic" w:hAnsi="Century Gothic"/>
          <w:sz w:val="22"/>
        </w:rPr>
      </w:pPr>
      <w:r w:rsidRPr="00AA212F">
        <w:rPr>
          <w:rFonts w:ascii="Century Gothic" w:hAnsi="Century Gothic"/>
          <w:sz w:val="22"/>
        </w:rPr>
        <w:t>•</w:t>
      </w:r>
      <w:r w:rsidRPr="00AA212F">
        <w:rPr>
          <w:rFonts w:ascii="Century Gothic" w:hAnsi="Century Gothic"/>
          <w:sz w:val="22"/>
        </w:rPr>
        <w:tab/>
        <w:t>Annually review/realign the Individual School Range</w:t>
      </w:r>
    </w:p>
    <w:p w14:paraId="42E00599" w14:textId="77777777" w:rsidR="00783593" w:rsidRPr="00AA212F" w:rsidRDefault="00783593" w:rsidP="00783593">
      <w:pPr>
        <w:pStyle w:val="MediumGrid21"/>
        <w:ind w:left="720" w:hanging="720"/>
        <w:jc w:val="both"/>
        <w:rPr>
          <w:rFonts w:ascii="Century Gothic" w:hAnsi="Century Gothic"/>
          <w:sz w:val="22"/>
        </w:rPr>
      </w:pPr>
      <w:r w:rsidRPr="00AA212F">
        <w:rPr>
          <w:rFonts w:ascii="Century Gothic" w:hAnsi="Century Gothic"/>
          <w:sz w:val="22"/>
        </w:rPr>
        <w:t>•</w:t>
      </w:r>
      <w:r w:rsidRPr="00AA212F">
        <w:rPr>
          <w:rFonts w:ascii="Century Gothic" w:hAnsi="Century Gothic"/>
          <w:sz w:val="22"/>
        </w:rPr>
        <w:tab/>
        <w:t>Two governors, known as the Performance Management Governors, agree and review the Headteacher’s objectives and make recommendations for the Headteacher’s movement along the pay spine to be confirmed by the whole committee.</w:t>
      </w:r>
    </w:p>
    <w:p w14:paraId="7AB6E82E" w14:textId="77777777" w:rsidR="00783593" w:rsidRPr="00AA212F" w:rsidRDefault="00783593" w:rsidP="00783593">
      <w:pPr>
        <w:pStyle w:val="MediumGrid21"/>
        <w:ind w:left="720" w:hanging="720"/>
        <w:jc w:val="both"/>
        <w:rPr>
          <w:rFonts w:ascii="Century Gothic" w:hAnsi="Century Gothic"/>
          <w:sz w:val="22"/>
        </w:rPr>
      </w:pPr>
      <w:r w:rsidRPr="00AA212F">
        <w:rPr>
          <w:rFonts w:ascii="Century Gothic" w:hAnsi="Century Gothic"/>
          <w:sz w:val="22"/>
        </w:rPr>
        <w:t>•</w:t>
      </w:r>
      <w:r w:rsidRPr="00AA212F">
        <w:rPr>
          <w:rFonts w:ascii="Century Gothic" w:hAnsi="Century Gothic"/>
          <w:sz w:val="22"/>
        </w:rPr>
        <w:tab/>
        <w:t>To agree and conduct procedures for capability, discipline, grievance, attendance, whistle blowing and staff welfare issues</w:t>
      </w:r>
    </w:p>
    <w:p w14:paraId="795E199C" w14:textId="77777777" w:rsidR="00783593" w:rsidRPr="00AA212F" w:rsidRDefault="00783593" w:rsidP="00783593">
      <w:pPr>
        <w:pStyle w:val="MediumGrid21"/>
        <w:ind w:left="720" w:hanging="720"/>
        <w:jc w:val="both"/>
        <w:rPr>
          <w:rFonts w:ascii="Century Gothic" w:hAnsi="Century Gothic"/>
          <w:sz w:val="22"/>
        </w:rPr>
      </w:pPr>
      <w:r w:rsidRPr="00AA212F">
        <w:rPr>
          <w:rFonts w:ascii="Century Gothic" w:hAnsi="Century Gothic"/>
          <w:sz w:val="22"/>
        </w:rPr>
        <w:t>•</w:t>
      </w:r>
      <w:r w:rsidRPr="00AA212F">
        <w:rPr>
          <w:rFonts w:ascii="Century Gothic" w:hAnsi="Century Gothic"/>
          <w:sz w:val="22"/>
        </w:rPr>
        <w:tab/>
      </w:r>
      <w:r w:rsidR="00CF1B6F" w:rsidRPr="00AA212F">
        <w:rPr>
          <w:rFonts w:ascii="Century Gothic" w:hAnsi="Century Gothic"/>
          <w:sz w:val="22"/>
        </w:rPr>
        <w:t xml:space="preserve">Three governors forming a Pay &amp; Review Sub Committee, agree and </w:t>
      </w:r>
      <w:r w:rsidRPr="00AA212F">
        <w:rPr>
          <w:rFonts w:ascii="Century Gothic" w:hAnsi="Century Gothic"/>
          <w:sz w:val="22"/>
        </w:rPr>
        <w:t>annually review staff salaries and consider pay discretion’s including Threshold and applications for re-grading (the Headteacher should not advise on their own pay)</w:t>
      </w:r>
    </w:p>
    <w:p w14:paraId="3EC39AAD" w14:textId="77777777" w:rsidR="00783593" w:rsidRPr="00AA212F" w:rsidRDefault="00783593" w:rsidP="00783593">
      <w:pPr>
        <w:pStyle w:val="MediumGrid21"/>
        <w:ind w:left="720" w:hanging="720"/>
        <w:jc w:val="both"/>
        <w:rPr>
          <w:rFonts w:ascii="Century Gothic" w:hAnsi="Century Gothic"/>
          <w:sz w:val="22"/>
        </w:rPr>
      </w:pPr>
      <w:r w:rsidRPr="00AA212F">
        <w:rPr>
          <w:rFonts w:ascii="Century Gothic" w:hAnsi="Century Gothic"/>
          <w:sz w:val="22"/>
        </w:rPr>
        <w:t>•</w:t>
      </w:r>
      <w:r w:rsidRPr="00AA212F">
        <w:rPr>
          <w:rFonts w:ascii="Century Gothic" w:hAnsi="Century Gothic"/>
          <w:sz w:val="22"/>
        </w:rPr>
        <w:tab/>
        <w:t>To investigate irregularities (other than the head suspected), conduct personnel procedures regarding suspension/ending of staff contracts including dismissal procedures (dismissal of staff delegated to Headteacher + one or more governors; dismissal of Headteacher by full governors)</w:t>
      </w:r>
    </w:p>
    <w:p w14:paraId="41AA7EB1" w14:textId="77777777" w:rsidR="00783593" w:rsidRPr="00AA212F" w:rsidRDefault="00783593" w:rsidP="00783593">
      <w:pPr>
        <w:pStyle w:val="MediumGrid21"/>
        <w:ind w:left="720" w:hanging="720"/>
        <w:jc w:val="both"/>
        <w:rPr>
          <w:rFonts w:ascii="Century Gothic" w:hAnsi="Century Gothic"/>
          <w:sz w:val="22"/>
        </w:rPr>
      </w:pPr>
      <w:r w:rsidRPr="00AA212F">
        <w:rPr>
          <w:rFonts w:ascii="Century Gothic" w:hAnsi="Century Gothic"/>
          <w:sz w:val="22"/>
        </w:rPr>
        <w:t>•</w:t>
      </w:r>
      <w:r w:rsidRPr="00AA212F">
        <w:rPr>
          <w:rFonts w:ascii="Century Gothic" w:hAnsi="Century Gothic"/>
          <w:sz w:val="22"/>
        </w:rPr>
        <w:tab/>
        <w:t>To formulate and review staffing and personnel policies, adopt and implement these policies as necessary</w:t>
      </w:r>
    </w:p>
    <w:p w14:paraId="7CCE41DD" w14:textId="77777777" w:rsidR="00783593" w:rsidRPr="00AA212F" w:rsidRDefault="00783593" w:rsidP="00783593">
      <w:pPr>
        <w:pStyle w:val="MediumGrid21"/>
        <w:jc w:val="both"/>
        <w:rPr>
          <w:rFonts w:ascii="Century Gothic" w:hAnsi="Century Gothic"/>
          <w:sz w:val="22"/>
        </w:rPr>
      </w:pPr>
      <w:r w:rsidRPr="00AA212F">
        <w:rPr>
          <w:rFonts w:ascii="Century Gothic" w:hAnsi="Century Gothic"/>
          <w:sz w:val="22"/>
        </w:rPr>
        <w:t>•</w:t>
      </w:r>
      <w:r w:rsidRPr="00AA212F">
        <w:rPr>
          <w:rFonts w:ascii="Century Gothic" w:hAnsi="Century Gothic"/>
          <w:sz w:val="22"/>
        </w:rPr>
        <w:tab/>
        <w:t>To implement pay policies</w:t>
      </w:r>
    </w:p>
    <w:p w14:paraId="38D6B9B6" w14:textId="77777777" w:rsidR="00783593" w:rsidRDefault="00783593" w:rsidP="00783593">
      <w:pPr>
        <w:pStyle w:val="MediumGrid21"/>
        <w:jc w:val="both"/>
        <w:rPr>
          <w:rFonts w:ascii="Century Gothic" w:hAnsi="Century Gothic"/>
          <w:b/>
          <w:sz w:val="22"/>
          <w:highlight w:val="yellow"/>
        </w:rPr>
      </w:pPr>
    </w:p>
    <w:p w14:paraId="5078BA16" w14:textId="77777777" w:rsidR="00A4376F" w:rsidRDefault="00A4376F" w:rsidP="00783593">
      <w:pPr>
        <w:pStyle w:val="MediumGrid21"/>
        <w:jc w:val="both"/>
        <w:rPr>
          <w:rFonts w:ascii="Century Gothic" w:hAnsi="Century Gothic"/>
          <w:b/>
          <w:sz w:val="22"/>
          <w:highlight w:val="yellow"/>
        </w:rPr>
      </w:pPr>
    </w:p>
    <w:p w14:paraId="32C1E320" w14:textId="77777777" w:rsidR="00A4376F" w:rsidRDefault="00A4376F" w:rsidP="00783593">
      <w:pPr>
        <w:pStyle w:val="MediumGrid21"/>
        <w:jc w:val="both"/>
        <w:rPr>
          <w:rFonts w:ascii="Century Gothic" w:hAnsi="Century Gothic"/>
          <w:b/>
          <w:sz w:val="22"/>
          <w:highlight w:val="yellow"/>
        </w:rPr>
      </w:pPr>
    </w:p>
    <w:p w14:paraId="6E940A9B" w14:textId="77777777" w:rsidR="00A4376F" w:rsidRPr="009229EF" w:rsidRDefault="00A4376F" w:rsidP="00783593">
      <w:pPr>
        <w:pStyle w:val="MediumGrid21"/>
        <w:jc w:val="both"/>
        <w:rPr>
          <w:rFonts w:ascii="Century Gothic" w:hAnsi="Century Gothic"/>
          <w:b/>
          <w:sz w:val="22"/>
          <w:highlight w:val="yellow"/>
        </w:rPr>
      </w:pPr>
    </w:p>
    <w:p w14:paraId="22F860BB" w14:textId="77777777" w:rsidR="00AA212F" w:rsidRDefault="00AA212F" w:rsidP="00783593">
      <w:pPr>
        <w:pStyle w:val="MediumGrid21"/>
        <w:jc w:val="both"/>
        <w:rPr>
          <w:rFonts w:ascii="Century Gothic" w:hAnsi="Century Gothic"/>
          <w:b/>
          <w:sz w:val="22"/>
          <w:highlight w:val="yellow"/>
        </w:rPr>
      </w:pPr>
    </w:p>
    <w:p w14:paraId="698536F5" w14:textId="77777777" w:rsidR="00175468" w:rsidRDefault="00175468" w:rsidP="00783593">
      <w:pPr>
        <w:pStyle w:val="MediumGrid21"/>
        <w:jc w:val="both"/>
        <w:rPr>
          <w:rFonts w:ascii="Century Gothic" w:hAnsi="Century Gothic"/>
          <w:b/>
          <w:sz w:val="22"/>
          <w:highlight w:val="yellow"/>
        </w:rPr>
      </w:pPr>
    </w:p>
    <w:p w14:paraId="06AEF57D" w14:textId="77777777" w:rsidR="00783593" w:rsidRPr="00AA212F" w:rsidRDefault="00783593" w:rsidP="00783593">
      <w:pPr>
        <w:pStyle w:val="MediumGrid21"/>
        <w:jc w:val="both"/>
        <w:rPr>
          <w:rFonts w:ascii="Century Gothic" w:hAnsi="Century Gothic"/>
          <w:b/>
          <w:sz w:val="22"/>
        </w:rPr>
      </w:pPr>
      <w:r w:rsidRPr="00AA212F">
        <w:rPr>
          <w:rFonts w:ascii="Century Gothic" w:hAnsi="Century Gothic"/>
          <w:b/>
          <w:sz w:val="22"/>
        </w:rPr>
        <w:t>Review/Ratify/Approve</w:t>
      </w:r>
    </w:p>
    <w:p w14:paraId="0D85C823" w14:textId="77777777" w:rsidR="00783593" w:rsidRPr="00AA212F" w:rsidRDefault="00783593" w:rsidP="00783593">
      <w:pPr>
        <w:pStyle w:val="MediumGrid21"/>
        <w:jc w:val="both"/>
        <w:rPr>
          <w:rFonts w:ascii="Century Gothic" w:hAnsi="Century Gothic"/>
          <w:sz w:val="22"/>
        </w:rPr>
      </w:pPr>
      <w:r w:rsidRPr="00AA212F">
        <w:rPr>
          <w:rFonts w:ascii="Century Gothic" w:hAnsi="Century Gothic"/>
          <w:sz w:val="22"/>
        </w:rPr>
        <w:t>•</w:t>
      </w:r>
      <w:r w:rsidRPr="00AA212F">
        <w:rPr>
          <w:rFonts w:ascii="Century Gothic" w:hAnsi="Century Gothic"/>
          <w:sz w:val="22"/>
        </w:rPr>
        <w:tab/>
        <w:t>To approve Allegations Against Staff policy</w:t>
      </w:r>
    </w:p>
    <w:p w14:paraId="35A953E0" w14:textId="77777777" w:rsidR="00783593" w:rsidRPr="00AA212F" w:rsidRDefault="00783593" w:rsidP="00783593">
      <w:pPr>
        <w:pStyle w:val="MediumGrid21"/>
        <w:jc w:val="both"/>
        <w:rPr>
          <w:rFonts w:ascii="Century Gothic" w:hAnsi="Century Gothic"/>
          <w:sz w:val="22"/>
        </w:rPr>
      </w:pPr>
      <w:r w:rsidRPr="00AA212F">
        <w:rPr>
          <w:rFonts w:ascii="Century Gothic" w:hAnsi="Century Gothic"/>
          <w:sz w:val="22"/>
        </w:rPr>
        <w:t>•</w:t>
      </w:r>
      <w:r w:rsidRPr="00AA212F">
        <w:rPr>
          <w:rFonts w:ascii="Century Gothic" w:hAnsi="Century Gothic"/>
          <w:sz w:val="22"/>
        </w:rPr>
        <w:tab/>
        <w:t xml:space="preserve">To approve the Rarely Cover policy </w:t>
      </w:r>
    </w:p>
    <w:p w14:paraId="35231618" w14:textId="77777777" w:rsidR="00783593" w:rsidRPr="00AA212F" w:rsidRDefault="00783593" w:rsidP="00783593">
      <w:pPr>
        <w:pStyle w:val="MediumGrid21"/>
        <w:ind w:left="720" w:hanging="720"/>
        <w:jc w:val="both"/>
        <w:rPr>
          <w:rFonts w:ascii="Century Gothic" w:hAnsi="Century Gothic"/>
          <w:sz w:val="22"/>
        </w:rPr>
      </w:pPr>
      <w:r w:rsidRPr="00AA212F">
        <w:rPr>
          <w:rFonts w:ascii="Century Gothic" w:hAnsi="Century Gothic"/>
          <w:sz w:val="22"/>
        </w:rPr>
        <w:t>•</w:t>
      </w:r>
      <w:r w:rsidRPr="00AA212F">
        <w:rPr>
          <w:rFonts w:ascii="Century Gothic" w:hAnsi="Century Gothic"/>
          <w:sz w:val="22"/>
        </w:rPr>
        <w:tab/>
        <w:t>To annually review the Performance Management policy ensuring all staff have been consulted</w:t>
      </w:r>
    </w:p>
    <w:p w14:paraId="3D96100E" w14:textId="77777777" w:rsidR="00783593" w:rsidRPr="00AA212F" w:rsidRDefault="00783593" w:rsidP="00783593">
      <w:pPr>
        <w:pStyle w:val="MediumGrid21"/>
        <w:jc w:val="both"/>
        <w:rPr>
          <w:rFonts w:ascii="Century Gothic" w:hAnsi="Century Gothic"/>
          <w:sz w:val="22"/>
        </w:rPr>
      </w:pPr>
      <w:r w:rsidRPr="00AA212F">
        <w:rPr>
          <w:rFonts w:ascii="Century Gothic" w:hAnsi="Century Gothic"/>
          <w:sz w:val="22"/>
        </w:rPr>
        <w:t>•</w:t>
      </w:r>
      <w:r w:rsidRPr="00AA212F">
        <w:rPr>
          <w:rFonts w:ascii="Century Gothic" w:hAnsi="Century Gothic"/>
          <w:sz w:val="22"/>
        </w:rPr>
        <w:tab/>
        <w:t>To annually review the Pay policy</w:t>
      </w:r>
    </w:p>
    <w:p w14:paraId="6D344653" w14:textId="77777777" w:rsidR="00783593" w:rsidRPr="00AA212F" w:rsidRDefault="00783593" w:rsidP="00783593">
      <w:pPr>
        <w:pStyle w:val="MediumGrid21"/>
        <w:jc w:val="both"/>
        <w:rPr>
          <w:rFonts w:ascii="Century Gothic" w:hAnsi="Century Gothic"/>
          <w:sz w:val="22"/>
        </w:rPr>
      </w:pPr>
      <w:r w:rsidRPr="00AA212F">
        <w:rPr>
          <w:rFonts w:ascii="Century Gothic" w:hAnsi="Century Gothic"/>
          <w:sz w:val="22"/>
        </w:rPr>
        <w:t>•</w:t>
      </w:r>
      <w:r w:rsidRPr="00AA212F">
        <w:rPr>
          <w:rFonts w:ascii="Century Gothic" w:hAnsi="Century Gothic"/>
          <w:sz w:val="22"/>
        </w:rPr>
        <w:tab/>
        <w:t>To establish and review a Governor Allowance Policy</w:t>
      </w:r>
    </w:p>
    <w:p w14:paraId="7BC1BAF2" w14:textId="77777777" w:rsidR="00783593" w:rsidRPr="00AA212F" w:rsidRDefault="00783593" w:rsidP="00783593">
      <w:pPr>
        <w:pStyle w:val="MediumGrid21"/>
        <w:jc w:val="both"/>
        <w:rPr>
          <w:rFonts w:ascii="Century Gothic" w:hAnsi="Century Gothic"/>
          <w:b/>
          <w:sz w:val="22"/>
        </w:rPr>
      </w:pPr>
    </w:p>
    <w:p w14:paraId="51B150EF" w14:textId="77777777" w:rsidR="00783593" w:rsidRPr="00AA212F" w:rsidRDefault="00783593" w:rsidP="00783593">
      <w:pPr>
        <w:pStyle w:val="MediumGrid21"/>
        <w:jc w:val="both"/>
        <w:rPr>
          <w:rFonts w:ascii="Century Gothic" w:hAnsi="Century Gothic"/>
          <w:b/>
          <w:sz w:val="22"/>
        </w:rPr>
      </w:pPr>
      <w:r w:rsidRPr="00AA212F">
        <w:rPr>
          <w:rFonts w:ascii="Century Gothic" w:hAnsi="Century Gothic"/>
          <w:b/>
          <w:sz w:val="22"/>
        </w:rPr>
        <w:t>Disqualification</w:t>
      </w:r>
    </w:p>
    <w:p w14:paraId="2BBD94B2" w14:textId="2188E8F7" w:rsidR="00175468" w:rsidRPr="00175468" w:rsidRDefault="00783593" w:rsidP="00175468">
      <w:pPr>
        <w:rPr>
          <w:lang w:val="en-GB"/>
        </w:rPr>
      </w:pPr>
      <w:r w:rsidRPr="00AA212F">
        <w:rPr>
          <w:rFonts w:ascii="Century Gothic" w:hAnsi="Century Gothic"/>
        </w:rPr>
        <w:t>Any relevant person employed to work at the school other than as the head, when the subject for consideration is the pay or performance review of any person employed to work at the school</w:t>
      </w:r>
      <w:r w:rsidR="00E9794F">
        <w:rPr>
          <w:rFonts w:ascii="Century Gothic" w:hAnsi="Century Gothic"/>
        </w:rPr>
        <w:t>.</w:t>
      </w:r>
      <w:bookmarkStart w:id="0" w:name="_Toc124577873"/>
    </w:p>
    <w:p w14:paraId="08A659B3" w14:textId="77777777" w:rsidR="00783323" w:rsidRDefault="00783323" w:rsidP="003174F9">
      <w:pPr>
        <w:pStyle w:val="Heading1"/>
        <w:jc w:val="right"/>
        <w:rPr>
          <w:rFonts w:ascii="Century Gothic" w:hAnsi="Century Gothic" w:cs="Arial"/>
          <w:b w:val="0"/>
          <w:sz w:val="22"/>
          <w:szCs w:val="22"/>
          <w:u w:val="single"/>
        </w:rPr>
      </w:pPr>
    </w:p>
    <w:p w14:paraId="57BCEC58" w14:textId="77777777" w:rsidR="00783323" w:rsidRDefault="00783323" w:rsidP="003174F9">
      <w:pPr>
        <w:pStyle w:val="Heading1"/>
        <w:jc w:val="right"/>
        <w:rPr>
          <w:rFonts w:ascii="Century Gothic" w:hAnsi="Century Gothic" w:cs="Arial"/>
          <w:b w:val="0"/>
          <w:sz w:val="22"/>
          <w:szCs w:val="22"/>
          <w:u w:val="single"/>
        </w:rPr>
      </w:pPr>
    </w:p>
    <w:p w14:paraId="49368413" w14:textId="77777777" w:rsidR="00783323" w:rsidRDefault="00783323" w:rsidP="003174F9">
      <w:pPr>
        <w:pStyle w:val="Heading1"/>
        <w:jc w:val="right"/>
        <w:rPr>
          <w:rFonts w:ascii="Century Gothic" w:hAnsi="Century Gothic" w:cs="Arial"/>
          <w:b w:val="0"/>
          <w:sz w:val="22"/>
          <w:szCs w:val="22"/>
          <w:u w:val="single"/>
        </w:rPr>
      </w:pPr>
    </w:p>
    <w:p w14:paraId="2DA4869D" w14:textId="77777777" w:rsidR="00783323" w:rsidRDefault="00783323" w:rsidP="003174F9">
      <w:pPr>
        <w:pStyle w:val="Heading1"/>
        <w:jc w:val="right"/>
        <w:rPr>
          <w:rFonts w:ascii="Century Gothic" w:hAnsi="Century Gothic" w:cs="Arial"/>
          <w:b w:val="0"/>
          <w:sz w:val="22"/>
          <w:szCs w:val="22"/>
          <w:u w:val="single"/>
        </w:rPr>
      </w:pPr>
    </w:p>
    <w:p w14:paraId="0AA67D49" w14:textId="77777777" w:rsidR="00783323" w:rsidRDefault="00783323" w:rsidP="003174F9">
      <w:pPr>
        <w:pStyle w:val="Heading1"/>
        <w:jc w:val="right"/>
        <w:rPr>
          <w:rFonts w:ascii="Century Gothic" w:hAnsi="Century Gothic" w:cs="Arial"/>
          <w:b w:val="0"/>
          <w:sz w:val="22"/>
          <w:szCs w:val="22"/>
          <w:u w:val="single"/>
        </w:rPr>
      </w:pPr>
    </w:p>
    <w:p w14:paraId="29733E19" w14:textId="77777777" w:rsidR="00783323" w:rsidRDefault="00783323" w:rsidP="003174F9">
      <w:pPr>
        <w:pStyle w:val="Heading1"/>
        <w:jc w:val="right"/>
        <w:rPr>
          <w:rFonts w:ascii="Century Gothic" w:hAnsi="Century Gothic" w:cs="Arial"/>
          <w:b w:val="0"/>
          <w:sz w:val="22"/>
          <w:szCs w:val="22"/>
          <w:u w:val="single"/>
        </w:rPr>
      </w:pPr>
    </w:p>
    <w:p w14:paraId="06437D75" w14:textId="77777777" w:rsidR="00783323" w:rsidRDefault="00783323" w:rsidP="003174F9">
      <w:pPr>
        <w:pStyle w:val="Heading1"/>
        <w:jc w:val="right"/>
        <w:rPr>
          <w:rFonts w:ascii="Century Gothic" w:hAnsi="Century Gothic" w:cs="Arial"/>
          <w:b w:val="0"/>
          <w:sz w:val="22"/>
          <w:szCs w:val="22"/>
          <w:u w:val="single"/>
        </w:rPr>
      </w:pPr>
    </w:p>
    <w:p w14:paraId="35EEAC0E" w14:textId="77777777" w:rsidR="00783323" w:rsidRDefault="00783323" w:rsidP="003174F9">
      <w:pPr>
        <w:pStyle w:val="Heading1"/>
        <w:jc w:val="right"/>
        <w:rPr>
          <w:rFonts w:ascii="Century Gothic" w:hAnsi="Century Gothic" w:cs="Arial"/>
          <w:b w:val="0"/>
          <w:sz w:val="22"/>
          <w:szCs w:val="22"/>
          <w:u w:val="single"/>
        </w:rPr>
      </w:pPr>
    </w:p>
    <w:p w14:paraId="78437C3E" w14:textId="77777777" w:rsidR="00783323" w:rsidRDefault="00783323" w:rsidP="003174F9">
      <w:pPr>
        <w:pStyle w:val="Heading1"/>
        <w:jc w:val="right"/>
        <w:rPr>
          <w:rFonts w:ascii="Century Gothic" w:hAnsi="Century Gothic" w:cs="Arial"/>
          <w:b w:val="0"/>
          <w:sz w:val="22"/>
          <w:szCs w:val="22"/>
          <w:u w:val="single"/>
        </w:rPr>
      </w:pPr>
    </w:p>
    <w:p w14:paraId="78444E3B" w14:textId="77777777" w:rsidR="00783323" w:rsidRDefault="00783323" w:rsidP="003174F9">
      <w:pPr>
        <w:pStyle w:val="Heading1"/>
        <w:jc w:val="right"/>
        <w:rPr>
          <w:rFonts w:ascii="Century Gothic" w:hAnsi="Century Gothic" w:cs="Arial"/>
          <w:b w:val="0"/>
          <w:sz w:val="22"/>
          <w:szCs w:val="22"/>
          <w:u w:val="single"/>
        </w:rPr>
      </w:pPr>
    </w:p>
    <w:p w14:paraId="68A366EB" w14:textId="77777777" w:rsidR="00783323" w:rsidRDefault="00783323" w:rsidP="003174F9">
      <w:pPr>
        <w:pStyle w:val="Heading1"/>
        <w:jc w:val="right"/>
        <w:rPr>
          <w:rFonts w:ascii="Century Gothic" w:hAnsi="Century Gothic" w:cs="Arial"/>
          <w:b w:val="0"/>
          <w:sz w:val="22"/>
          <w:szCs w:val="22"/>
          <w:u w:val="single"/>
        </w:rPr>
      </w:pPr>
    </w:p>
    <w:p w14:paraId="3A092031" w14:textId="77777777" w:rsidR="00783323" w:rsidRDefault="00783323" w:rsidP="003174F9">
      <w:pPr>
        <w:pStyle w:val="Heading1"/>
        <w:jc w:val="right"/>
        <w:rPr>
          <w:rFonts w:ascii="Century Gothic" w:hAnsi="Century Gothic" w:cs="Arial"/>
          <w:b w:val="0"/>
          <w:sz w:val="22"/>
          <w:szCs w:val="22"/>
          <w:u w:val="single"/>
        </w:rPr>
      </w:pPr>
    </w:p>
    <w:p w14:paraId="724C0566" w14:textId="77777777" w:rsidR="00783323" w:rsidRDefault="00783323" w:rsidP="003174F9">
      <w:pPr>
        <w:pStyle w:val="Heading1"/>
        <w:jc w:val="right"/>
        <w:rPr>
          <w:rFonts w:ascii="Century Gothic" w:hAnsi="Century Gothic" w:cs="Arial"/>
          <w:b w:val="0"/>
          <w:sz w:val="22"/>
          <w:szCs w:val="22"/>
          <w:u w:val="single"/>
        </w:rPr>
      </w:pPr>
    </w:p>
    <w:p w14:paraId="1E9DA1FE" w14:textId="77777777" w:rsidR="00D760B9" w:rsidRDefault="00D760B9" w:rsidP="00D760B9">
      <w:pPr>
        <w:rPr>
          <w:lang w:val="en-GB"/>
        </w:rPr>
      </w:pPr>
    </w:p>
    <w:p w14:paraId="75B940EC" w14:textId="77777777" w:rsidR="00D760B9" w:rsidRDefault="00D760B9" w:rsidP="00D760B9">
      <w:pPr>
        <w:rPr>
          <w:lang w:val="en-GB"/>
        </w:rPr>
      </w:pPr>
    </w:p>
    <w:p w14:paraId="13C82682" w14:textId="77777777" w:rsidR="00D760B9" w:rsidRDefault="00D760B9" w:rsidP="00D760B9">
      <w:pPr>
        <w:rPr>
          <w:lang w:val="en-GB"/>
        </w:rPr>
      </w:pPr>
    </w:p>
    <w:p w14:paraId="5A0D8869" w14:textId="77777777" w:rsidR="00D760B9" w:rsidRDefault="00D760B9" w:rsidP="00D760B9">
      <w:pPr>
        <w:rPr>
          <w:lang w:val="en-GB"/>
        </w:rPr>
      </w:pPr>
    </w:p>
    <w:p w14:paraId="29BD50E0" w14:textId="77777777" w:rsidR="00D760B9" w:rsidRDefault="00D760B9" w:rsidP="00D760B9">
      <w:pPr>
        <w:rPr>
          <w:lang w:val="en-GB"/>
        </w:rPr>
      </w:pPr>
    </w:p>
    <w:p w14:paraId="1539711D" w14:textId="77777777" w:rsidR="00D760B9" w:rsidRDefault="00D760B9" w:rsidP="00D760B9">
      <w:pPr>
        <w:rPr>
          <w:lang w:val="en-GB"/>
        </w:rPr>
      </w:pPr>
    </w:p>
    <w:p w14:paraId="36277A64" w14:textId="77777777" w:rsidR="00D760B9" w:rsidRDefault="00D760B9" w:rsidP="00D760B9">
      <w:pPr>
        <w:rPr>
          <w:lang w:val="en-GB"/>
        </w:rPr>
      </w:pPr>
    </w:p>
    <w:p w14:paraId="4C4BE1D3" w14:textId="77777777" w:rsidR="00D760B9" w:rsidRDefault="00D760B9" w:rsidP="00D760B9">
      <w:pPr>
        <w:rPr>
          <w:lang w:val="en-GB"/>
        </w:rPr>
      </w:pPr>
    </w:p>
    <w:p w14:paraId="23D73BD9" w14:textId="77777777" w:rsidR="00D760B9" w:rsidRDefault="00D760B9" w:rsidP="00D760B9">
      <w:pPr>
        <w:rPr>
          <w:lang w:val="en-GB"/>
        </w:rPr>
      </w:pPr>
    </w:p>
    <w:p w14:paraId="5A41592F" w14:textId="77777777" w:rsidR="00D760B9" w:rsidRDefault="00D760B9" w:rsidP="00D760B9">
      <w:pPr>
        <w:rPr>
          <w:lang w:val="en-GB"/>
        </w:rPr>
      </w:pPr>
    </w:p>
    <w:p w14:paraId="676518AC" w14:textId="77777777" w:rsidR="00D760B9" w:rsidRDefault="00D760B9" w:rsidP="00D760B9">
      <w:pPr>
        <w:rPr>
          <w:lang w:val="en-GB"/>
        </w:rPr>
      </w:pPr>
    </w:p>
    <w:p w14:paraId="58291485" w14:textId="77777777" w:rsidR="00D760B9" w:rsidRDefault="00D760B9" w:rsidP="00D760B9">
      <w:pPr>
        <w:rPr>
          <w:lang w:val="en-GB"/>
        </w:rPr>
      </w:pPr>
    </w:p>
    <w:p w14:paraId="23986989" w14:textId="77777777" w:rsidR="00D760B9" w:rsidRDefault="00D760B9" w:rsidP="00D760B9">
      <w:pPr>
        <w:rPr>
          <w:lang w:val="en-GB"/>
        </w:rPr>
      </w:pPr>
    </w:p>
    <w:p w14:paraId="251FB9F6" w14:textId="77777777" w:rsidR="00D760B9" w:rsidRPr="0096633C" w:rsidRDefault="00D760B9" w:rsidP="0096633C">
      <w:pPr>
        <w:rPr>
          <w:b/>
        </w:rPr>
      </w:pPr>
    </w:p>
    <w:p w14:paraId="5683F791" w14:textId="77777777" w:rsidR="00A4376F" w:rsidRDefault="00A4376F" w:rsidP="00A4376F">
      <w:pPr>
        <w:rPr>
          <w:lang w:val="en-GB"/>
        </w:rPr>
      </w:pPr>
    </w:p>
    <w:p w14:paraId="00DF73D0" w14:textId="77777777" w:rsidR="00A4376F" w:rsidRPr="0096633C" w:rsidRDefault="00A4376F" w:rsidP="0096633C">
      <w:pPr>
        <w:rPr>
          <w:b/>
        </w:rPr>
      </w:pPr>
    </w:p>
    <w:p w14:paraId="1087F684" w14:textId="77777777" w:rsidR="00783323" w:rsidRDefault="00783323" w:rsidP="003174F9">
      <w:pPr>
        <w:pStyle w:val="Heading1"/>
        <w:jc w:val="right"/>
        <w:rPr>
          <w:rFonts w:ascii="Century Gothic" w:hAnsi="Century Gothic" w:cs="Arial"/>
          <w:b w:val="0"/>
          <w:sz w:val="22"/>
          <w:szCs w:val="22"/>
          <w:u w:val="single"/>
        </w:rPr>
      </w:pPr>
    </w:p>
    <w:p w14:paraId="03737B86" w14:textId="0D339FD9" w:rsidR="000C1E8F" w:rsidRPr="00127F99" w:rsidRDefault="000C1E8F" w:rsidP="003174F9">
      <w:pPr>
        <w:pStyle w:val="Heading1"/>
        <w:jc w:val="right"/>
        <w:rPr>
          <w:rFonts w:ascii="Century Gothic" w:hAnsi="Century Gothic" w:cs="Arial"/>
          <w:b w:val="0"/>
          <w:sz w:val="22"/>
          <w:szCs w:val="22"/>
          <w:u w:val="single"/>
        </w:rPr>
      </w:pPr>
      <w:r w:rsidRPr="00127F99">
        <w:rPr>
          <w:rFonts w:ascii="Century Gothic" w:hAnsi="Century Gothic" w:cs="Arial"/>
          <w:b w:val="0"/>
          <w:sz w:val="22"/>
          <w:szCs w:val="22"/>
          <w:u w:val="single"/>
        </w:rPr>
        <w:t xml:space="preserve">Appendix </w:t>
      </w:r>
      <w:r w:rsidR="003174F9" w:rsidRPr="00127F99">
        <w:rPr>
          <w:rFonts w:ascii="Century Gothic" w:hAnsi="Century Gothic" w:cs="Arial"/>
          <w:b w:val="0"/>
          <w:sz w:val="22"/>
          <w:szCs w:val="22"/>
          <w:u w:val="single"/>
        </w:rPr>
        <w:t>2</w:t>
      </w:r>
    </w:p>
    <w:p w14:paraId="7588ACC3" w14:textId="563A23A5" w:rsidR="000C1E8F" w:rsidRPr="00127F99" w:rsidRDefault="003174F9" w:rsidP="000C1E8F">
      <w:pPr>
        <w:pStyle w:val="Heading1"/>
        <w:jc w:val="center"/>
        <w:rPr>
          <w:rFonts w:ascii="Century Gothic" w:hAnsi="Century Gothic" w:cs="Arial"/>
          <w:kern w:val="0"/>
          <w:sz w:val="22"/>
          <w:szCs w:val="22"/>
          <w:u w:val="single"/>
        </w:rPr>
      </w:pPr>
      <w:r w:rsidRPr="00127F99">
        <w:rPr>
          <w:rFonts w:ascii="Century Gothic" w:hAnsi="Century Gothic" w:cs="Arial"/>
          <w:sz w:val="22"/>
          <w:szCs w:val="22"/>
          <w:u w:val="single"/>
        </w:rPr>
        <w:t>SCHOOL STAFFING STRUCTURE</w:t>
      </w:r>
    </w:p>
    <w:p w14:paraId="4678432D" w14:textId="0F7657E5" w:rsidR="0033332C" w:rsidRDefault="0036130C" w:rsidP="00D77A8B">
      <w:pPr>
        <w:pStyle w:val="Heading1"/>
        <w:jc w:val="both"/>
        <w:rPr>
          <w:rFonts w:ascii="Century Gothic" w:hAnsi="Century Gothic" w:cs="Arial"/>
          <w:color w:val="FF0000"/>
          <w:sz w:val="22"/>
          <w:szCs w:val="22"/>
        </w:rPr>
      </w:pPr>
      <w:r>
        <w:rPr>
          <w:noProof/>
        </w:rPr>
        <mc:AlternateContent>
          <mc:Choice Requires="wpg">
            <w:drawing>
              <wp:anchor distT="0" distB="0" distL="114300" distR="114300" simplePos="0" relativeHeight="251649024" behindDoc="0" locked="0" layoutInCell="1" allowOverlap="1" wp14:anchorId="6FEDB427" wp14:editId="53889C2F">
                <wp:simplePos x="0" y="0"/>
                <wp:positionH relativeFrom="margin">
                  <wp:align>center</wp:align>
                </wp:positionH>
                <wp:positionV relativeFrom="paragraph">
                  <wp:posOffset>135656</wp:posOffset>
                </wp:positionV>
                <wp:extent cx="6858000" cy="6779260"/>
                <wp:effectExtent l="0" t="0" r="19050" b="2159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6779260"/>
                          <a:chOff x="0" y="0"/>
                          <a:chExt cx="6858000" cy="6744923"/>
                        </a:xfrm>
                      </wpg:grpSpPr>
                      <wps:wsp>
                        <wps:cNvPr id="4" name="Text Box 2"/>
                        <wps:cNvSpPr txBox="1">
                          <a:spLocks noChangeArrowheads="1"/>
                        </wps:cNvSpPr>
                        <wps:spPr bwMode="auto">
                          <a:xfrm>
                            <a:off x="85725" y="4495800"/>
                            <a:ext cx="2974454" cy="1236504"/>
                          </a:xfrm>
                          <a:prstGeom prst="rect">
                            <a:avLst/>
                          </a:prstGeom>
                          <a:solidFill>
                            <a:srgbClr val="FFFFFF"/>
                          </a:solidFill>
                          <a:ln w="9525">
                            <a:solidFill>
                              <a:srgbClr val="000000"/>
                            </a:solidFill>
                            <a:miter lim="800000"/>
                            <a:headEnd/>
                            <a:tailEnd/>
                          </a:ln>
                        </wps:spPr>
                        <wps:txbx>
                          <w:txbxContent>
                            <w:p w14:paraId="47CFBEB6" w14:textId="77777777" w:rsidR="00955295" w:rsidRPr="00955295" w:rsidRDefault="00955295" w:rsidP="00955295">
                              <w:pPr>
                                <w:jc w:val="center"/>
                                <w:rPr>
                                  <w:rFonts w:ascii="Calibri" w:hAnsi="Calibri"/>
                                </w:rPr>
                              </w:pPr>
                              <w:r w:rsidRPr="00955295">
                                <w:rPr>
                                  <w:rFonts w:ascii="Calibri" w:hAnsi="Calibri"/>
                                </w:rPr>
                                <w:t>Faculty Directors X 4</w:t>
                              </w:r>
                            </w:p>
                            <w:p w14:paraId="446835A1" w14:textId="77777777" w:rsidR="00955295" w:rsidRPr="00955295" w:rsidRDefault="00955295" w:rsidP="00955295">
                              <w:pPr>
                                <w:jc w:val="center"/>
                                <w:rPr>
                                  <w:rFonts w:ascii="Calibri" w:hAnsi="Calibri"/>
                                </w:rPr>
                              </w:pPr>
                              <w:r w:rsidRPr="00955295">
                                <w:rPr>
                                  <w:rFonts w:ascii="Calibri" w:hAnsi="Calibri"/>
                                </w:rPr>
                                <w:t>(Wider leadership team, each member to take a wider school focus)</w:t>
                              </w:r>
                            </w:p>
                            <w:p w14:paraId="1713E5FE" w14:textId="77777777" w:rsidR="00955295" w:rsidRPr="00955295" w:rsidRDefault="00955295" w:rsidP="00955295">
                              <w:pPr>
                                <w:jc w:val="center"/>
                                <w:rPr>
                                  <w:rFonts w:ascii="Calibri" w:hAnsi="Calibri"/>
                                </w:rPr>
                              </w:pPr>
                              <w:r w:rsidRPr="00955295">
                                <w:rPr>
                                  <w:rFonts w:ascii="Calibri" w:hAnsi="Calibri"/>
                                </w:rPr>
                                <w:t xml:space="preserve">(Sci/Ma; RE/Hums/MFL; Eng/Performing Arts; </w:t>
                              </w:r>
                            </w:p>
                            <w:p w14:paraId="02C7BF66" w14:textId="77777777" w:rsidR="00955295" w:rsidRPr="00955295" w:rsidRDefault="00955295" w:rsidP="00955295">
                              <w:pPr>
                                <w:jc w:val="center"/>
                                <w:rPr>
                                  <w:rFonts w:ascii="Calibri" w:hAnsi="Calibri"/>
                                </w:rPr>
                              </w:pPr>
                              <w:r w:rsidRPr="00955295">
                                <w:rPr>
                                  <w:rFonts w:ascii="Calibri" w:hAnsi="Calibri"/>
                                </w:rPr>
                                <w:t>Creative Arts &amp; Technologies)</w:t>
                              </w:r>
                            </w:p>
                          </w:txbxContent>
                        </wps:txbx>
                        <wps:bodyPr rot="0" vert="horz" wrap="square" lIns="91440" tIns="45720" rIns="91440" bIns="45720" anchor="t" anchorCtr="0" upright="1">
                          <a:noAutofit/>
                        </wps:bodyPr>
                      </wps:wsp>
                      <wps:wsp>
                        <wps:cNvPr id="5" name="Text Box 2"/>
                        <wps:cNvSpPr txBox="1">
                          <a:spLocks noChangeArrowheads="1"/>
                        </wps:cNvSpPr>
                        <wps:spPr bwMode="auto">
                          <a:xfrm>
                            <a:off x="3467100" y="4495800"/>
                            <a:ext cx="719952" cy="1096693"/>
                          </a:xfrm>
                          <a:prstGeom prst="rect">
                            <a:avLst/>
                          </a:prstGeom>
                          <a:solidFill>
                            <a:srgbClr val="FFFFFF"/>
                          </a:solidFill>
                          <a:ln w="9525">
                            <a:solidFill>
                              <a:srgbClr val="000000"/>
                            </a:solidFill>
                            <a:miter lim="800000"/>
                            <a:headEnd/>
                            <a:tailEnd/>
                          </a:ln>
                        </wps:spPr>
                        <wps:txbx>
                          <w:txbxContent>
                            <w:p w14:paraId="571C416D" w14:textId="77777777" w:rsidR="00955295" w:rsidRPr="00955295" w:rsidRDefault="00955295" w:rsidP="00955295">
                              <w:pPr>
                                <w:jc w:val="center"/>
                                <w:rPr>
                                  <w:rFonts w:ascii="Calibri" w:hAnsi="Calibri"/>
                                </w:rPr>
                              </w:pPr>
                              <w:r w:rsidRPr="00955295">
                                <w:rPr>
                                  <w:rFonts w:ascii="Calibri" w:hAnsi="Calibri"/>
                                </w:rPr>
                                <w:t>Year Leaders</w:t>
                              </w:r>
                            </w:p>
                          </w:txbxContent>
                        </wps:txbx>
                        <wps:bodyPr rot="0" vert="horz" wrap="square" lIns="91440" tIns="45720" rIns="91440" bIns="45720" anchor="ctr" anchorCtr="0" upright="1">
                          <a:noAutofit/>
                        </wps:bodyPr>
                      </wps:wsp>
                      <wps:wsp>
                        <wps:cNvPr id="6" name="Text Box 2"/>
                        <wps:cNvSpPr txBox="1">
                          <a:spLocks noChangeArrowheads="1"/>
                        </wps:cNvSpPr>
                        <wps:spPr bwMode="auto">
                          <a:xfrm>
                            <a:off x="4914900" y="5657850"/>
                            <a:ext cx="766102" cy="1087073"/>
                          </a:xfrm>
                          <a:prstGeom prst="rect">
                            <a:avLst/>
                          </a:prstGeom>
                          <a:solidFill>
                            <a:srgbClr val="FFFFFF"/>
                          </a:solidFill>
                          <a:ln w="9525">
                            <a:solidFill>
                              <a:srgbClr val="000000"/>
                            </a:solidFill>
                            <a:miter lim="800000"/>
                            <a:headEnd/>
                            <a:tailEnd/>
                          </a:ln>
                        </wps:spPr>
                        <wps:txbx>
                          <w:txbxContent>
                            <w:p w14:paraId="13FD5DF6" w14:textId="77777777" w:rsidR="00955295" w:rsidRPr="00955295" w:rsidRDefault="00955295" w:rsidP="00955295">
                              <w:pPr>
                                <w:jc w:val="center"/>
                                <w:rPr>
                                  <w:rFonts w:ascii="Calibri" w:hAnsi="Calibri"/>
                                </w:rPr>
                              </w:pPr>
                              <w:r w:rsidRPr="00955295">
                                <w:rPr>
                                  <w:rFonts w:ascii="Calibri" w:hAnsi="Calibri"/>
                                </w:rPr>
                                <w:t>Mental Health &amp; Well-being Leader</w:t>
                              </w:r>
                            </w:p>
                          </w:txbxContent>
                        </wps:txbx>
                        <wps:bodyPr rot="0" vert="horz" wrap="square" lIns="91440" tIns="45720" rIns="91440" bIns="45720" anchor="ctr" anchorCtr="0" upright="1">
                          <a:noAutofit/>
                        </wps:bodyPr>
                      </wps:wsp>
                      <wps:wsp>
                        <wps:cNvPr id="7" name="Text Box 2"/>
                        <wps:cNvSpPr txBox="1">
                          <a:spLocks noChangeArrowheads="1"/>
                        </wps:cNvSpPr>
                        <wps:spPr bwMode="auto">
                          <a:xfrm>
                            <a:off x="4333875" y="4514850"/>
                            <a:ext cx="719952" cy="1077453"/>
                          </a:xfrm>
                          <a:prstGeom prst="rect">
                            <a:avLst/>
                          </a:prstGeom>
                          <a:solidFill>
                            <a:srgbClr val="FFFFFF"/>
                          </a:solidFill>
                          <a:ln w="9525">
                            <a:solidFill>
                              <a:srgbClr val="000000"/>
                            </a:solidFill>
                            <a:miter lim="800000"/>
                            <a:headEnd/>
                            <a:tailEnd/>
                          </a:ln>
                        </wps:spPr>
                        <wps:txbx>
                          <w:txbxContent>
                            <w:p w14:paraId="5B43EDB6" w14:textId="77777777" w:rsidR="00955295" w:rsidRPr="00955295" w:rsidRDefault="00955295" w:rsidP="00955295">
                              <w:pPr>
                                <w:jc w:val="center"/>
                                <w:rPr>
                                  <w:rFonts w:ascii="Calibri" w:hAnsi="Calibri"/>
                                </w:rPr>
                              </w:pPr>
                              <w:r w:rsidRPr="00955295">
                                <w:rPr>
                                  <w:rFonts w:ascii="Calibri" w:hAnsi="Calibri"/>
                                </w:rPr>
                                <w:t>Admin Leader</w:t>
                              </w:r>
                            </w:p>
                          </w:txbxContent>
                        </wps:txbx>
                        <wps:bodyPr rot="0" vert="horz" wrap="square" lIns="91440" tIns="45720" rIns="91440" bIns="45720" anchor="ctr" anchorCtr="0" upright="1">
                          <a:noAutofit/>
                        </wps:bodyPr>
                      </wps:wsp>
                      <wpg:grpSp>
                        <wpg:cNvPr id="8" name="Group 240"/>
                        <wpg:cNvGrpSpPr>
                          <a:grpSpLocks/>
                        </wpg:cNvGrpSpPr>
                        <wpg:grpSpPr bwMode="auto">
                          <a:xfrm>
                            <a:off x="0" y="0"/>
                            <a:ext cx="6858000" cy="4473353"/>
                            <a:chOff x="0" y="0"/>
                            <a:chExt cx="7077075" cy="4429125"/>
                          </a:xfrm>
                        </wpg:grpSpPr>
                        <wpg:grpSp>
                          <wpg:cNvPr id="9" name="Group 239"/>
                          <wpg:cNvGrpSpPr>
                            <a:grpSpLocks/>
                          </wpg:cNvGrpSpPr>
                          <wpg:grpSpPr bwMode="auto">
                            <a:xfrm>
                              <a:off x="0" y="0"/>
                              <a:ext cx="7077075" cy="4114651"/>
                              <a:chOff x="0" y="0"/>
                              <a:chExt cx="7077075" cy="4114651"/>
                            </a:xfrm>
                          </wpg:grpSpPr>
                          <wps:wsp>
                            <wps:cNvPr id="10" name="Text Box 2"/>
                            <wps:cNvSpPr txBox="1">
                              <a:spLocks noChangeArrowheads="1"/>
                            </wps:cNvSpPr>
                            <wps:spPr bwMode="auto">
                              <a:xfrm>
                                <a:off x="0" y="3124200"/>
                                <a:ext cx="1638300" cy="969645"/>
                              </a:xfrm>
                              <a:prstGeom prst="rect">
                                <a:avLst/>
                              </a:prstGeom>
                              <a:solidFill>
                                <a:srgbClr val="FFFFFF"/>
                              </a:solidFill>
                              <a:ln w="9525">
                                <a:solidFill>
                                  <a:srgbClr val="000000"/>
                                </a:solidFill>
                                <a:miter lim="800000"/>
                                <a:headEnd/>
                                <a:tailEnd/>
                              </a:ln>
                            </wps:spPr>
                            <wps:txbx>
                              <w:txbxContent>
                                <w:p w14:paraId="3598D4F2" w14:textId="77777777" w:rsidR="00955295" w:rsidRPr="00C06B9C" w:rsidRDefault="00955295" w:rsidP="00955295">
                                  <w:pPr>
                                    <w:jc w:val="center"/>
                                    <w:rPr>
                                      <w:b/>
                                    </w:rPr>
                                  </w:pPr>
                                  <w:r w:rsidRPr="00C06B9C">
                                    <w:rPr>
                                      <w:b/>
                                    </w:rPr>
                                    <w:t>Assistant Head 1</w:t>
                                  </w:r>
                                </w:p>
                                <w:p w14:paraId="1DC71984" w14:textId="77777777" w:rsidR="00955295" w:rsidRPr="00955295" w:rsidRDefault="00955295" w:rsidP="00955295">
                                  <w:pPr>
                                    <w:jc w:val="center"/>
                                    <w:rPr>
                                      <w:rFonts w:ascii="Calibri" w:hAnsi="Calibri"/>
                                    </w:rPr>
                                  </w:pPr>
                                  <w:r w:rsidRPr="00955295">
                                    <w:rPr>
                                      <w:rFonts w:ascii="Calibri" w:hAnsi="Calibri"/>
                                    </w:rPr>
                                    <w:t>Teaching and learning</w:t>
                                  </w:r>
                                </w:p>
                              </w:txbxContent>
                            </wps:txbx>
                            <wps:bodyPr rot="0" vert="horz" wrap="square" lIns="91440" tIns="45720" rIns="91440" bIns="45720" anchor="ctr" anchorCtr="0" upright="1">
                              <a:noAutofit/>
                            </wps:bodyPr>
                          </wps:wsp>
                          <wps:wsp>
                            <wps:cNvPr id="11" name="Text Box 2"/>
                            <wps:cNvSpPr txBox="1">
                              <a:spLocks noChangeArrowheads="1"/>
                            </wps:cNvSpPr>
                            <wps:spPr bwMode="auto">
                              <a:xfrm>
                                <a:off x="1718700" y="3145006"/>
                                <a:ext cx="1473227" cy="969645"/>
                              </a:xfrm>
                              <a:prstGeom prst="rect">
                                <a:avLst/>
                              </a:prstGeom>
                              <a:solidFill>
                                <a:srgbClr val="FFFFFF"/>
                              </a:solidFill>
                              <a:ln w="9525">
                                <a:solidFill>
                                  <a:srgbClr val="000000"/>
                                </a:solidFill>
                                <a:miter lim="800000"/>
                                <a:headEnd/>
                                <a:tailEnd/>
                              </a:ln>
                            </wps:spPr>
                            <wps:txbx>
                              <w:txbxContent>
                                <w:p w14:paraId="181B998D" w14:textId="77777777" w:rsidR="00955295" w:rsidRPr="00C06B9C" w:rsidRDefault="00955295" w:rsidP="00955295">
                                  <w:pPr>
                                    <w:jc w:val="center"/>
                                    <w:rPr>
                                      <w:b/>
                                    </w:rPr>
                                  </w:pPr>
                                  <w:r w:rsidRPr="00C06B9C">
                                    <w:rPr>
                                      <w:b/>
                                    </w:rPr>
                                    <w:t>Assistant Head 2</w:t>
                                  </w:r>
                                </w:p>
                                <w:p w14:paraId="524F0970" w14:textId="77777777" w:rsidR="00955295" w:rsidRPr="00955295" w:rsidRDefault="00955295" w:rsidP="00955295">
                                  <w:pPr>
                                    <w:jc w:val="center"/>
                                    <w:rPr>
                                      <w:rFonts w:ascii="Calibri" w:hAnsi="Calibri"/>
                                    </w:rPr>
                                  </w:pPr>
                                  <w:r w:rsidRPr="00955295">
                                    <w:rPr>
                                      <w:rFonts w:ascii="Calibri" w:hAnsi="Calibri"/>
                                    </w:rPr>
                                    <w:t>Disadvantaged</w:t>
                                  </w:r>
                                </w:p>
                              </w:txbxContent>
                            </wps:txbx>
                            <wps:bodyPr rot="0" vert="horz" wrap="square" lIns="91440" tIns="45720" rIns="91440" bIns="45720" anchor="ctr" anchorCtr="0" upright="1">
                              <a:noAutofit/>
                            </wps:bodyPr>
                          </wps:wsp>
                          <wps:wsp>
                            <wps:cNvPr id="12" name="Text Box 2"/>
                            <wps:cNvSpPr txBox="1">
                              <a:spLocks noChangeArrowheads="1"/>
                            </wps:cNvSpPr>
                            <wps:spPr bwMode="auto">
                              <a:xfrm>
                                <a:off x="3581400" y="3124200"/>
                                <a:ext cx="1638300" cy="969645"/>
                              </a:xfrm>
                              <a:prstGeom prst="rect">
                                <a:avLst/>
                              </a:prstGeom>
                              <a:solidFill>
                                <a:srgbClr val="FFFFFF"/>
                              </a:solidFill>
                              <a:ln w="9525">
                                <a:solidFill>
                                  <a:srgbClr val="000000"/>
                                </a:solidFill>
                                <a:miter lim="800000"/>
                                <a:headEnd/>
                                <a:tailEnd/>
                              </a:ln>
                            </wps:spPr>
                            <wps:txbx>
                              <w:txbxContent>
                                <w:p w14:paraId="2E3B6C33" w14:textId="77777777" w:rsidR="00955295" w:rsidRPr="00C06B9C" w:rsidRDefault="00955295" w:rsidP="00955295">
                                  <w:pPr>
                                    <w:jc w:val="center"/>
                                    <w:rPr>
                                      <w:b/>
                                    </w:rPr>
                                  </w:pPr>
                                  <w:r w:rsidRPr="00C06B9C">
                                    <w:rPr>
                                      <w:b/>
                                    </w:rPr>
                                    <w:t>Assistant Head 3</w:t>
                                  </w:r>
                                </w:p>
                                <w:p w14:paraId="308B74D0" w14:textId="77777777" w:rsidR="00955295" w:rsidRPr="00955295" w:rsidRDefault="00955295" w:rsidP="00955295">
                                  <w:pPr>
                                    <w:jc w:val="center"/>
                                    <w:rPr>
                                      <w:rFonts w:ascii="Calibri" w:hAnsi="Calibri"/>
                                    </w:rPr>
                                  </w:pPr>
                                  <w:r w:rsidRPr="00955295">
                                    <w:rPr>
                                      <w:rFonts w:ascii="Calibri" w:hAnsi="Calibri"/>
                                    </w:rPr>
                                    <w:t>Attitudes to Learning</w:t>
                                  </w:r>
                                </w:p>
                                <w:p w14:paraId="55F26CE4" w14:textId="77777777" w:rsidR="00955295" w:rsidRPr="00955295" w:rsidRDefault="00955295" w:rsidP="00955295">
                                  <w:pPr>
                                    <w:jc w:val="center"/>
                                    <w:rPr>
                                      <w:rFonts w:ascii="Calibri" w:hAnsi="Calibri"/>
                                    </w:rPr>
                                  </w:pPr>
                                  <w:r w:rsidRPr="00955295">
                                    <w:rPr>
                                      <w:rFonts w:ascii="Calibri" w:hAnsi="Calibri"/>
                                    </w:rPr>
                                    <w:t>&amp; Enrichment</w:t>
                                  </w:r>
                                </w:p>
                              </w:txbxContent>
                            </wps:txbx>
                            <wps:bodyPr rot="0" vert="horz" wrap="square" lIns="91440" tIns="45720" rIns="91440" bIns="45720" anchor="ctr" anchorCtr="0" upright="1">
                              <a:noAutofit/>
                            </wps:bodyPr>
                          </wps:wsp>
                          <wps:wsp>
                            <wps:cNvPr id="13" name="Text Box 2"/>
                            <wps:cNvSpPr txBox="1">
                              <a:spLocks noChangeArrowheads="1"/>
                            </wps:cNvSpPr>
                            <wps:spPr bwMode="auto">
                              <a:xfrm>
                                <a:off x="5438775" y="3124200"/>
                                <a:ext cx="1638300" cy="969645"/>
                              </a:xfrm>
                              <a:prstGeom prst="rect">
                                <a:avLst/>
                              </a:prstGeom>
                              <a:solidFill>
                                <a:srgbClr val="FFFFFF"/>
                              </a:solidFill>
                              <a:ln w="9525">
                                <a:solidFill>
                                  <a:srgbClr val="000000"/>
                                </a:solidFill>
                                <a:miter lim="800000"/>
                                <a:headEnd/>
                                <a:tailEnd/>
                              </a:ln>
                            </wps:spPr>
                            <wps:txbx>
                              <w:txbxContent>
                                <w:p w14:paraId="0C09B415" w14:textId="77777777" w:rsidR="00955295" w:rsidRPr="00C06B9C" w:rsidRDefault="00955295" w:rsidP="00955295">
                                  <w:pPr>
                                    <w:jc w:val="center"/>
                                    <w:rPr>
                                      <w:b/>
                                    </w:rPr>
                                  </w:pPr>
                                  <w:r w:rsidRPr="00C06B9C">
                                    <w:rPr>
                                      <w:b/>
                                    </w:rPr>
                                    <w:t>Assistant Head 4</w:t>
                                  </w:r>
                                </w:p>
                                <w:p w14:paraId="40665DFD" w14:textId="77777777" w:rsidR="00955295" w:rsidRPr="00955295" w:rsidRDefault="00955295" w:rsidP="00955295">
                                  <w:pPr>
                                    <w:jc w:val="center"/>
                                    <w:rPr>
                                      <w:rFonts w:ascii="Calibri" w:hAnsi="Calibri"/>
                                    </w:rPr>
                                  </w:pPr>
                                  <w:r w:rsidRPr="00955295">
                                    <w:rPr>
                                      <w:rFonts w:ascii="Calibri" w:hAnsi="Calibri"/>
                                    </w:rPr>
                                    <w:t xml:space="preserve">Inclusion </w:t>
                                  </w:r>
                                </w:p>
                                <w:p w14:paraId="349D2811" w14:textId="77777777" w:rsidR="00955295" w:rsidRPr="00955295" w:rsidRDefault="00955295" w:rsidP="00955295">
                                  <w:pPr>
                                    <w:jc w:val="center"/>
                                    <w:rPr>
                                      <w:rFonts w:ascii="Calibri" w:hAnsi="Calibri"/>
                                    </w:rPr>
                                  </w:pPr>
                                  <w:r w:rsidRPr="00955295">
                                    <w:rPr>
                                      <w:rFonts w:ascii="Calibri" w:hAnsi="Calibri"/>
                                    </w:rPr>
                                    <w:t>SENCO /EAL</w:t>
                                  </w:r>
                                </w:p>
                              </w:txbxContent>
                            </wps:txbx>
                            <wps:bodyPr rot="0" vert="horz" wrap="square" lIns="91440" tIns="45720" rIns="91440" bIns="45720" anchor="ctr" anchorCtr="0" upright="1">
                              <a:noAutofit/>
                            </wps:bodyPr>
                          </wps:wsp>
                          <wpg:grpSp>
                            <wpg:cNvPr id="14" name="Group 238"/>
                            <wpg:cNvGrpSpPr>
                              <a:grpSpLocks/>
                            </wpg:cNvGrpSpPr>
                            <wpg:grpSpPr bwMode="auto">
                              <a:xfrm>
                                <a:off x="628650" y="0"/>
                                <a:ext cx="5736590" cy="3114675"/>
                                <a:chOff x="0" y="0"/>
                                <a:chExt cx="5736590" cy="3114675"/>
                              </a:xfrm>
                            </wpg:grpSpPr>
                            <wpg:grpSp>
                              <wpg:cNvPr id="15" name="Group 237"/>
                              <wpg:cNvGrpSpPr>
                                <a:grpSpLocks/>
                              </wpg:cNvGrpSpPr>
                              <wpg:grpSpPr bwMode="auto">
                                <a:xfrm>
                                  <a:off x="0" y="0"/>
                                  <a:ext cx="5736590" cy="2771775"/>
                                  <a:chOff x="0" y="0"/>
                                  <a:chExt cx="5736590" cy="2771775"/>
                                </a:xfrm>
                              </wpg:grpSpPr>
                              <wps:wsp>
                                <wps:cNvPr id="16" name="Text Box 2"/>
                                <wps:cNvSpPr txBox="1">
                                  <a:spLocks noChangeArrowheads="1"/>
                                </wps:cNvSpPr>
                                <wps:spPr bwMode="auto">
                                  <a:xfrm>
                                    <a:off x="1733550" y="0"/>
                                    <a:ext cx="2279650" cy="895350"/>
                                  </a:xfrm>
                                  <a:prstGeom prst="rect">
                                    <a:avLst/>
                                  </a:prstGeom>
                                  <a:solidFill>
                                    <a:srgbClr val="FFFFFF"/>
                                  </a:solidFill>
                                  <a:ln w="9525">
                                    <a:solidFill>
                                      <a:srgbClr val="000000"/>
                                    </a:solidFill>
                                    <a:miter lim="800000"/>
                                    <a:headEnd/>
                                    <a:tailEnd/>
                                  </a:ln>
                                </wps:spPr>
                                <wps:txbx>
                                  <w:txbxContent>
                                    <w:p w14:paraId="0237255D" w14:textId="77777777" w:rsidR="00955295" w:rsidRPr="00C06B9C" w:rsidRDefault="00955295" w:rsidP="00955295">
                                      <w:pPr>
                                        <w:jc w:val="center"/>
                                        <w:rPr>
                                          <w:b/>
                                          <w:sz w:val="28"/>
                                          <w:szCs w:val="28"/>
                                        </w:rPr>
                                      </w:pPr>
                                      <w:r w:rsidRPr="00C06B9C">
                                        <w:rPr>
                                          <w:b/>
                                          <w:sz w:val="28"/>
                                          <w:szCs w:val="28"/>
                                        </w:rPr>
                                        <w:t xml:space="preserve">Head </w:t>
                                      </w:r>
                                    </w:p>
                                    <w:p w14:paraId="417695D8" w14:textId="77777777" w:rsidR="00955295" w:rsidRPr="00955295" w:rsidRDefault="00955295" w:rsidP="00955295">
                                      <w:pPr>
                                        <w:jc w:val="center"/>
                                        <w:rPr>
                                          <w:rFonts w:ascii="Calibri" w:hAnsi="Calibri"/>
                                        </w:rPr>
                                      </w:pPr>
                                      <w:r w:rsidRPr="00955295">
                                        <w:rPr>
                                          <w:rFonts w:ascii="Calibri" w:hAnsi="Calibri"/>
                                        </w:rPr>
                                        <w:t>Overall vision and strategic leadership</w:t>
                                      </w:r>
                                    </w:p>
                                    <w:p w14:paraId="5854DE7F" w14:textId="77777777" w:rsidR="00955295" w:rsidRDefault="00955295" w:rsidP="00955295"/>
                                  </w:txbxContent>
                                </wps:txbx>
                                <wps:bodyPr rot="0" vert="horz" wrap="square" lIns="91440" tIns="45720" rIns="91440" bIns="45720" anchor="ctr" anchorCtr="0" upright="1">
                                  <a:noAutofit/>
                                </wps:bodyPr>
                              </wps:wsp>
                              <wps:wsp>
                                <wps:cNvPr id="17" name="Text Box 2"/>
                                <wps:cNvSpPr txBox="1">
                                  <a:spLocks noChangeArrowheads="1"/>
                                </wps:cNvSpPr>
                                <wps:spPr bwMode="auto">
                                  <a:xfrm>
                                    <a:off x="0" y="1209675"/>
                                    <a:ext cx="2609850" cy="1562100"/>
                                  </a:xfrm>
                                  <a:prstGeom prst="rect">
                                    <a:avLst/>
                                  </a:prstGeom>
                                  <a:solidFill>
                                    <a:srgbClr val="FFFFFF"/>
                                  </a:solidFill>
                                  <a:ln w="9525">
                                    <a:solidFill>
                                      <a:srgbClr val="000000"/>
                                    </a:solidFill>
                                    <a:miter lim="800000"/>
                                    <a:headEnd/>
                                    <a:tailEnd/>
                                  </a:ln>
                                </wps:spPr>
                                <wps:txbx>
                                  <w:txbxContent>
                                    <w:p w14:paraId="25578DF7" w14:textId="77777777" w:rsidR="00955295" w:rsidRPr="00C06B9C" w:rsidRDefault="00955295" w:rsidP="00955295">
                                      <w:pPr>
                                        <w:jc w:val="center"/>
                                        <w:rPr>
                                          <w:b/>
                                          <w:sz w:val="28"/>
                                          <w:szCs w:val="28"/>
                                        </w:rPr>
                                      </w:pPr>
                                      <w:r w:rsidRPr="00C06B9C">
                                        <w:rPr>
                                          <w:b/>
                                          <w:sz w:val="28"/>
                                          <w:szCs w:val="28"/>
                                        </w:rPr>
                                        <w:t>Deputy Head 1</w:t>
                                      </w:r>
                                    </w:p>
                                    <w:p w14:paraId="2C399FD6" w14:textId="77777777" w:rsidR="00955295" w:rsidRPr="00C06B9C" w:rsidRDefault="00955295" w:rsidP="00955295">
                                      <w:pPr>
                                        <w:jc w:val="center"/>
                                        <w:rPr>
                                          <w:b/>
                                          <w:i/>
                                        </w:rPr>
                                      </w:pPr>
                                      <w:r w:rsidRPr="00C06B9C">
                                        <w:rPr>
                                          <w:b/>
                                          <w:i/>
                                        </w:rPr>
                                        <w:t>Achievement/Curriculum</w:t>
                                      </w:r>
                                    </w:p>
                                    <w:p w14:paraId="35912B2E" w14:textId="77777777" w:rsidR="00955295" w:rsidRPr="00955295" w:rsidRDefault="00955295" w:rsidP="00955295">
                                      <w:pPr>
                                        <w:jc w:val="center"/>
                                        <w:rPr>
                                          <w:rFonts w:ascii="Calibri" w:hAnsi="Calibri"/>
                                        </w:rPr>
                                      </w:pPr>
                                      <w:r w:rsidRPr="00955295">
                                        <w:rPr>
                                          <w:rFonts w:ascii="Calibri" w:hAnsi="Calibri"/>
                                        </w:rPr>
                                        <w:t>Teaching and Learning</w:t>
                                      </w:r>
                                    </w:p>
                                    <w:p w14:paraId="6D0EC1D5" w14:textId="77777777" w:rsidR="00955295" w:rsidRPr="00955295" w:rsidRDefault="00955295" w:rsidP="00955295">
                                      <w:pPr>
                                        <w:jc w:val="center"/>
                                        <w:rPr>
                                          <w:rFonts w:ascii="Calibri" w:hAnsi="Calibri"/>
                                        </w:rPr>
                                      </w:pPr>
                                      <w:r w:rsidRPr="00955295">
                                        <w:rPr>
                                          <w:rFonts w:ascii="Calibri" w:hAnsi="Calibri"/>
                                        </w:rPr>
                                        <w:t>CPD/Appraisal</w:t>
                                      </w:r>
                                    </w:p>
                                    <w:p w14:paraId="4F0EA4D3" w14:textId="77777777" w:rsidR="00955295" w:rsidRPr="00955295" w:rsidRDefault="00955295" w:rsidP="00955295">
                                      <w:pPr>
                                        <w:jc w:val="center"/>
                                        <w:rPr>
                                          <w:rFonts w:ascii="Calibri" w:hAnsi="Calibri"/>
                                        </w:rPr>
                                      </w:pPr>
                                      <w:r w:rsidRPr="00955295">
                                        <w:rPr>
                                          <w:rFonts w:ascii="Calibri" w:hAnsi="Calibri"/>
                                        </w:rPr>
                                        <w:t>Data – Target setting / RRA</w:t>
                                      </w:r>
                                    </w:p>
                                    <w:p w14:paraId="2CA7ADD4" w14:textId="77777777" w:rsidR="00955295" w:rsidRDefault="00955295" w:rsidP="00955295">
                                      <w:pPr>
                                        <w:jc w:val="center"/>
                                      </w:pPr>
                                    </w:p>
                                  </w:txbxContent>
                                </wps:txbx>
                                <wps:bodyPr rot="0" vert="horz" wrap="square" lIns="91440" tIns="45720" rIns="91440" bIns="45720" anchor="ctr" anchorCtr="0" upright="1">
                                  <a:noAutofit/>
                                </wps:bodyPr>
                              </wps:wsp>
                              <wps:wsp>
                                <wps:cNvPr id="18" name="Straight Connector 224"/>
                                <wps:cNvCnPr>
                                  <a:cxnSpLocks noChangeShapeType="1"/>
                                </wps:cNvCnPr>
                                <wps:spPr bwMode="auto">
                                  <a:xfrm>
                                    <a:off x="2228850" y="895350"/>
                                    <a:ext cx="0" cy="314325"/>
                                  </a:xfrm>
                                  <a:prstGeom prst="line">
                                    <a:avLst/>
                                  </a:prstGeom>
                                  <a:noFill/>
                                  <a:ln w="28575"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9" name="Text Box 2"/>
                                <wps:cNvSpPr txBox="1">
                                  <a:spLocks noChangeArrowheads="1"/>
                                </wps:cNvSpPr>
                                <wps:spPr bwMode="auto">
                                  <a:xfrm>
                                    <a:off x="3238500" y="1209675"/>
                                    <a:ext cx="2498090" cy="1562100"/>
                                  </a:xfrm>
                                  <a:prstGeom prst="rect">
                                    <a:avLst/>
                                  </a:prstGeom>
                                  <a:solidFill>
                                    <a:srgbClr val="FFFFFF"/>
                                  </a:solidFill>
                                  <a:ln w="9525">
                                    <a:solidFill>
                                      <a:srgbClr val="000000"/>
                                    </a:solidFill>
                                    <a:miter lim="800000"/>
                                    <a:headEnd/>
                                    <a:tailEnd/>
                                  </a:ln>
                                </wps:spPr>
                                <wps:txbx>
                                  <w:txbxContent>
                                    <w:p w14:paraId="63BDD266" w14:textId="77777777" w:rsidR="00955295" w:rsidRPr="00C06B9C" w:rsidRDefault="00955295" w:rsidP="00955295">
                                      <w:pPr>
                                        <w:jc w:val="center"/>
                                        <w:rPr>
                                          <w:b/>
                                          <w:sz w:val="28"/>
                                          <w:szCs w:val="28"/>
                                        </w:rPr>
                                      </w:pPr>
                                      <w:r w:rsidRPr="00C06B9C">
                                        <w:rPr>
                                          <w:b/>
                                          <w:sz w:val="28"/>
                                          <w:szCs w:val="28"/>
                                        </w:rPr>
                                        <w:t>Deputy Head 2</w:t>
                                      </w:r>
                                    </w:p>
                                    <w:p w14:paraId="32DCB8A8" w14:textId="77777777" w:rsidR="00955295" w:rsidRPr="00C06B9C" w:rsidRDefault="00955295" w:rsidP="00955295">
                                      <w:pPr>
                                        <w:jc w:val="center"/>
                                        <w:rPr>
                                          <w:b/>
                                          <w:i/>
                                        </w:rPr>
                                      </w:pPr>
                                      <w:r w:rsidRPr="00C06B9C">
                                        <w:rPr>
                                          <w:b/>
                                          <w:i/>
                                        </w:rPr>
                                        <w:t>Student Development and Support</w:t>
                                      </w:r>
                                    </w:p>
                                    <w:p w14:paraId="0EE652F1" w14:textId="77777777" w:rsidR="00955295" w:rsidRPr="00955295" w:rsidRDefault="00955295" w:rsidP="00955295">
                                      <w:pPr>
                                        <w:jc w:val="center"/>
                                        <w:rPr>
                                          <w:rFonts w:ascii="Calibri" w:hAnsi="Calibri"/>
                                        </w:rPr>
                                      </w:pPr>
                                      <w:r w:rsidRPr="00955295">
                                        <w:rPr>
                                          <w:rFonts w:ascii="Calibri" w:hAnsi="Calibri"/>
                                        </w:rPr>
                                        <w:t>Attendance</w:t>
                                      </w:r>
                                    </w:p>
                                    <w:p w14:paraId="2A274125" w14:textId="77777777" w:rsidR="00955295" w:rsidRPr="00955295" w:rsidRDefault="00955295" w:rsidP="00955295">
                                      <w:pPr>
                                        <w:jc w:val="center"/>
                                        <w:rPr>
                                          <w:rFonts w:ascii="Calibri" w:hAnsi="Calibri"/>
                                        </w:rPr>
                                      </w:pPr>
                                      <w:r w:rsidRPr="00955295">
                                        <w:rPr>
                                          <w:rFonts w:ascii="Calibri" w:hAnsi="Calibri"/>
                                        </w:rPr>
                                        <w:t>Child Protection / Welfare</w:t>
                                      </w:r>
                                    </w:p>
                                    <w:p w14:paraId="228F13B9" w14:textId="77777777" w:rsidR="00955295" w:rsidRPr="00955295" w:rsidRDefault="00955295" w:rsidP="00955295">
                                      <w:pPr>
                                        <w:jc w:val="center"/>
                                        <w:rPr>
                                          <w:rFonts w:ascii="Calibri" w:hAnsi="Calibri"/>
                                        </w:rPr>
                                      </w:pPr>
                                      <w:r w:rsidRPr="00955295">
                                        <w:rPr>
                                          <w:rFonts w:ascii="Calibri" w:hAnsi="Calibri"/>
                                        </w:rPr>
                                        <w:t>PSHCE / CIAG</w:t>
                                      </w:r>
                                    </w:p>
                                  </w:txbxContent>
                                </wps:txbx>
                                <wps:bodyPr rot="0" vert="horz" wrap="square" lIns="91440" tIns="45720" rIns="91440" bIns="45720" anchor="ctr" anchorCtr="0" upright="1">
                                  <a:noAutofit/>
                                </wps:bodyPr>
                              </wps:wsp>
                              <wps:wsp>
                                <wps:cNvPr id="20" name="Straight Connector 225"/>
                                <wps:cNvCnPr>
                                  <a:cxnSpLocks noChangeShapeType="1"/>
                                </wps:cNvCnPr>
                                <wps:spPr bwMode="auto">
                                  <a:xfrm>
                                    <a:off x="3705225" y="895350"/>
                                    <a:ext cx="0" cy="314325"/>
                                  </a:xfrm>
                                  <a:prstGeom prst="line">
                                    <a:avLst/>
                                  </a:prstGeom>
                                  <a:noFill/>
                                  <a:ln w="28575"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Straight Connector 226"/>
                              <wps:cNvCnPr>
                                <a:cxnSpLocks noChangeShapeType="1"/>
                              </wps:cNvCnPr>
                              <wps:spPr bwMode="auto">
                                <a:xfrm>
                                  <a:off x="800100" y="2790825"/>
                                  <a:ext cx="0" cy="314325"/>
                                </a:xfrm>
                                <a:prstGeom prst="line">
                                  <a:avLst/>
                                </a:prstGeom>
                                <a:noFill/>
                                <a:ln w="28575"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2" name="Straight Connector 227"/>
                              <wps:cNvCnPr>
                                <a:cxnSpLocks noChangeShapeType="1"/>
                              </wps:cNvCnPr>
                              <wps:spPr bwMode="auto">
                                <a:xfrm>
                                  <a:off x="1400175" y="2800350"/>
                                  <a:ext cx="0" cy="314325"/>
                                </a:xfrm>
                                <a:prstGeom prst="line">
                                  <a:avLst/>
                                </a:prstGeom>
                                <a:noFill/>
                                <a:ln w="28575"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Straight Connector 228"/>
                              <wps:cNvCnPr>
                                <a:cxnSpLocks noChangeShapeType="1"/>
                              </wps:cNvCnPr>
                              <wps:spPr bwMode="auto">
                                <a:xfrm>
                                  <a:off x="4324350" y="2790825"/>
                                  <a:ext cx="0" cy="314325"/>
                                </a:xfrm>
                                <a:prstGeom prst="line">
                                  <a:avLst/>
                                </a:prstGeom>
                                <a:noFill/>
                                <a:ln w="28575"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Straight Connector 229"/>
                              <wps:cNvCnPr>
                                <a:cxnSpLocks noChangeShapeType="1"/>
                              </wps:cNvCnPr>
                              <wps:spPr bwMode="auto">
                                <a:xfrm>
                                  <a:off x="5067300" y="2790825"/>
                                  <a:ext cx="0" cy="314325"/>
                                </a:xfrm>
                                <a:prstGeom prst="line">
                                  <a:avLst/>
                                </a:prstGeom>
                                <a:noFill/>
                                <a:ln w="28575" algn="ctr">
                                  <a:solidFill>
                                    <a:srgbClr val="000000"/>
                                  </a:solidFill>
                                  <a:miter lim="800000"/>
                                  <a:headEnd/>
                                  <a:tailEnd/>
                                </a:ln>
                                <a:extLst>
                                  <a:ext uri="{909E8E84-426E-40DD-AFC4-6F175D3DCCD1}">
                                    <a14:hiddenFill xmlns:a14="http://schemas.microsoft.com/office/drawing/2010/main">
                                      <a:noFill/>
                                    </a14:hiddenFill>
                                  </a:ext>
                                </a:extLst>
                              </wps:spPr>
                              <wps:bodyPr/>
                            </wps:wsp>
                          </wpg:grpSp>
                        </wpg:grpSp>
                        <wps:wsp>
                          <wps:cNvPr id="25" name="Straight Connector 230"/>
                          <wps:cNvCnPr>
                            <a:cxnSpLocks noChangeShapeType="1"/>
                          </wps:cNvCnPr>
                          <wps:spPr bwMode="auto">
                            <a:xfrm>
                              <a:off x="1428750" y="4114800"/>
                              <a:ext cx="0" cy="314325"/>
                            </a:xfrm>
                            <a:prstGeom prst="line">
                              <a:avLst/>
                            </a:prstGeom>
                            <a:noFill/>
                            <a:ln w="28575"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Straight Connector 231"/>
                          <wps:cNvCnPr>
                            <a:cxnSpLocks noChangeShapeType="1"/>
                          </wps:cNvCnPr>
                          <wps:spPr bwMode="auto">
                            <a:xfrm>
                              <a:off x="2038350" y="4114800"/>
                              <a:ext cx="0" cy="314325"/>
                            </a:xfrm>
                            <a:prstGeom prst="line">
                              <a:avLst/>
                            </a:prstGeom>
                            <a:noFill/>
                            <a:ln w="28575"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Straight Connector 232"/>
                          <wps:cNvCnPr>
                            <a:cxnSpLocks noChangeShapeType="1"/>
                          </wps:cNvCnPr>
                          <wps:spPr bwMode="auto">
                            <a:xfrm>
                              <a:off x="3952875" y="4114800"/>
                              <a:ext cx="0" cy="314325"/>
                            </a:xfrm>
                            <a:prstGeom prst="line">
                              <a:avLst/>
                            </a:prstGeom>
                            <a:noFill/>
                            <a:ln w="28575"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Straight Connector 233"/>
                          <wps:cNvCnPr>
                            <a:cxnSpLocks noChangeShapeType="1"/>
                          </wps:cNvCnPr>
                          <wps:spPr bwMode="auto">
                            <a:xfrm>
                              <a:off x="4838700" y="4114800"/>
                              <a:ext cx="0" cy="314325"/>
                            </a:xfrm>
                            <a:prstGeom prst="line">
                              <a:avLst/>
                            </a:prstGeom>
                            <a:noFill/>
                            <a:ln w="28575"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Straight Connector 234"/>
                          <wps:cNvCnPr>
                            <a:cxnSpLocks noChangeShapeType="1"/>
                          </wps:cNvCnPr>
                          <wps:spPr bwMode="auto">
                            <a:xfrm>
                              <a:off x="6324600" y="4093845"/>
                              <a:ext cx="0" cy="314325"/>
                            </a:xfrm>
                            <a:prstGeom prst="line">
                              <a:avLst/>
                            </a:prstGeom>
                            <a:noFill/>
                            <a:ln w="28575"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30" name="Text Box 2"/>
                        <wps:cNvSpPr txBox="1">
                          <a:spLocks noChangeArrowheads="1"/>
                        </wps:cNvSpPr>
                        <wps:spPr bwMode="auto">
                          <a:xfrm>
                            <a:off x="638175" y="6229350"/>
                            <a:ext cx="1543460" cy="490626"/>
                          </a:xfrm>
                          <a:prstGeom prst="rect">
                            <a:avLst/>
                          </a:prstGeom>
                          <a:solidFill>
                            <a:srgbClr val="FFFFFF"/>
                          </a:solidFill>
                          <a:ln w="9525">
                            <a:solidFill>
                              <a:srgbClr val="000000"/>
                            </a:solidFill>
                            <a:miter lim="800000"/>
                            <a:headEnd/>
                            <a:tailEnd/>
                          </a:ln>
                        </wps:spPr>
                        <wps:txbx>
                          <w:txbxContent>
                            <w:p w14:paraId="111E76F1" w14:textId="77777777" w:rsidR="00955295" w:rsidRPr="00955295" w:rsidRDefault="00955295" w:rsidP="00955295">
                              <w:pPr>
                                <w:jc w:val="center"/>
                                <w:rPr>
                                  <w:rFonts w:ascii="Calibri" w:hAnsi="Calibri"/>
                                </w:rPr>
                              </w:pPr>
                              <w:r w:rsidRPr="00955295">
                                <w:rPr>
                                  <w:rFonts w:ascii="Calibri" w:hAnsi="Calibri"/>
                                </w:rPr>
                                <w:t>Subject Leaders</w:t>
                              </w:r>
                            </w:p>
                          </w:txbxContent>
                        </wps:txbx>
                        <wps:bodyPr rot="0" vert="horz" wrap="square" lIns="91440" tIns="45720" rIns="91440" bIns="45720" anchor="ctr" anchorCtr="0" upright="1">
                          <a:noAutofit/>
                        </wps:bodyPr>
                      </wps:wsp>
                      <wps:wsp>
                        <wps:cNvPr id="31" name="Straight Connector 235"/>
                        <wps:cNvCnPr>
                          <a:cxnSpLocks noChangeShapeType="1"/>
                        </wps:cNvCnPr>
                        <wps:spPr bwMode="auto">
                          <a:xfrm>
                            <a:off x="1704975" y="5743575"/>
                            <a:ext cx="0" cy="490626"/>
                          </a:xfrm>
                          <a:prstGeom prst="line">
                            <a:avLst/>
                          </a:prstGeom>
                          <a:noFill/>
                          <a:ln w="28575"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FEDB427" id="Group 3" o:spid="_x0000_s1026" style="position:absolute;left:0;text-align:left;margin-left:0;margin-top:10.7pt;width:540pt;height:533.8pt;z-index:251649024;mso-position-horizontal:center;mso-position-horizontal-relative:margin" coordsize="68580,6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">
                <v:shapetype id="_x0000_t202" coordsize="21600,21600" o:spt="202" path="m,l,21600r21600,l21600,xe">
                  <v:stroke joinstyle="miter"/>
                  <v:path gradientshapeok="t" o:connecttype="rect"/>
                </v:shapetype>
                <v:shape id="_x0000_s1027" type="#_x0000_t202" style="position:absolute;left:857;top:44958;width:29744;height:12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47CFBEB6" w14:textId="77777777" w:rsidR="00955295" w:rsidRPr="00955295" w:rsidRDefault="00955295" w:rsidP="00955295">
                        <w:pPr>
                          <w:jc w:val="center"/>
                          <w:rPr>
                            <w:rFonts w:ascii="Calibri" w:hAnsi="Calibri"/>
                          </w:rPr>
                        </w:pPr>
                        <w:r w:rsidRPr="00955295">
                          <w:rPr>
                            <w:rFonts w:ascii="Calibri" w:hAnsi="Calibri"/>
                          </w:rPr>
                          <w:t>Faculty Directors X 4</w:t>
                        </w:r>
                      </w:p>
                      <w:p w14:paraId="446835A1" w14:textId="77777777" w:rsidR="00955295" w:rsidRPr="00955295" w:rsidRDefault="00955295" w:rsidP="00955295">
                        <w:pPr>
                          <w:jc w:val="center"/>
                          <w:rPr>
                            <w:rFonts w:ascii="Calibri" w:hAnsi="Calibri"/>
                          </w:rPr>
                        </w:pPr>
                        <w:r w:rsidRPr="00955295">
                          <w:rPr>
                            <w:rFonts w:ascii="Calibri" w:hAnsi="Calibri"/>
                          </w:rPr>
                          <w:t>(Wider leadership team, each member to take a wider school focus)</w:t>
                        </w:r>
                      </w:p>
                      <w:p w14:paraId="1713E5FE" w14:textId="77777777" w:rsidR="00955295" w:rsidRPr="00955295" w:rsidRDefault="00955295" w:rsidP="00955295">
                        <w:pPr>
                          <w:jc w:val="center"/>
                          <w:rPr>
                            <w:rFonts w:ascii="Calibri" w:hAnsi="Calibri"/>
                          </w:rPr>
                        </w:pPr>
                        <w:r w:rsidRPr="00955295">
                          <w:rPr>
                            <w:rFonts w:ascii="Calibri" w:hAnsi="Calibri"/>
                          </w:rPr>
                          <w:t xml:space="preserve">(Sci/Ma; RE/Hums/MFL; Eng/Performing </w:t>
                        </w:r>
                        <w:proofErr w:type="gramStart"/>
                        <w:r w:rsidRPr="00955295">
                          <w:rPr>
                            <w:rFonts w:ascii="Calibri" w:hAnsi="Calibri"/>
                          </w:rPr>
                          <w:t>Arts;</w:t>
                        </w:r>
                        <w:proofErr w:type="gramEnd"/>
                        <w:r w:rsidRPr="00955295">
                          <w:rPr>
                            <w:rFonts w:ascii="Calibri" w:hAnsi="Calibri"/>
                          </w:rPr>
                          <w:t xml:space="preserve"> </w:t>
                        </w:r>
                      </w:p>
                      <w:p w14:paraId="02C7BF66" w14:textId="77777777" w:rsidR="00955295" w:rsidRPr="00955295" w:rsidRDefault="00955295" w:rsidP="00955295">
                        <w:pPr>
                          <w:jc w:val="center"/>
                          <w:rPr>
                            <w:rFonts w:ascii="Calibri" w:hAnsi="Calibri"/>
                          </w:rPr>
                        </w:pPr>
                        <w:r w:rsidRPr="00955295">
                          <w:rPr>
                            <w:rFonts w:ascii="Calibri" w:hAnsi="Calibri"/>
                          </w:rPr>
                          <w:t>Creative Arts &amp; Technologies)</w:t>
                        </w:r>
                      </w:p>
                    </w:txbxContent>
                  </v:textbox>
                </v:shape>
                <v:shape id="_x0000_s1028" type="#_x0000_t202" style="position:absolute;left:34671;top:44958;width:7199;height:10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">
                  <v:textbox>
                    <w:txbxContent>
                      <w:p w14:paraId="571C416D" w14:textId="77777777" w:rsidR="00955295" w:rsidRPr="00955295" w:rsidRDefault="00955295" w:rsidP="00955295">
                        <w:pPr>
                          <w:jc w:val="center"/>
                          <w:rPr>
                            <w:rFonts w:ascii="Calibri" w:hAnsi="Calibri"/>
                          </w:rPr>
                        </w:pPr>
                        <w:r w:rsidRPr="00955295">
                          <w:rPr>
                            <w:rFonts w:ascii="Calibri" w:hAnsi="Calibri"/>
                          </w:rPr>
                          <w:t>Year Leaders</w:t>
                        </w:r>
                      </w:p>
                    </w:txbxContent>
                  </v:textbox>
                </v:shape>
                <v:shape id="_x0000_s1029" type="#_x0000_t202" style="position:absolute;left:49149;top:56578;width:7661;height:10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">
                  <v:textbox>
                    <w:txbxContent>
                      <w:p w14:paraId="13FD5DF6" w14:textId="77777777" w:rsidR="00955295" w:rsidRPr="00955295" w:rsidRDefault="00955295" w:rsidP="00955295">
                        <w:pPr>
                          <w:jc w:val="center"/>
                          <w:rPr>
                            <w:rFonts w:ascii="Calibri" w:hAnsi="Calibri"/>
                          </w:rPr>
                        </w:pPr>
                        <w:r w:rsidRPr="00955295">
                          <w:rPr>
                            <w:rFonts w:ascii="Calibri" w:hAnsi="Calibri"/>
                          </w:rPr>
                          <w:t>Mental Health &amp; Well-being Leader</w:t>
                        </w:r>
                      </w:p>
                    </w:txbxContent>
                  </v:textbox>
                </v:shape>
                <v:shape id="_x0000_s1030" type="#_x0000_t202" style="position:absolute;left:43338;top:45148;width:7200;height:10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">
                  <v:textbox>
                    <w:txbxContent>
                      <w:p w14:paraId="5B43EDB6" w14:textId="77777777" w:rsidR="00955295" w:rsidRPr="00955295" w:rsidRDefault="00955295" w:rsidP="00955295">
                        <w:pPr>
                          <w:jc w:val="center"/>
                          <w:rPr>
                            <w:rFonts w:ascii="Calibri" w:hAnsi="Calibri"/>
                          </w:rPr>
                        </w:pPr>
                        <w:r w:rsidRPr="00955295">
                          <w:rPr>
                            <w:rFonts w:ascii="Calibri" w:hAnsi="Calibri"/>
                          </w:rPr>
                          <w:t>Admin Leader</w:t>
                        </w:r>
                      </w:p>
                    </w:txbxContent>
                  </v:textbox>
                </v:shape>
                <v:group id="Group 240" o:spid="_x0000_s1031" style="position:absolute;width:68580;height:44733" coordsize="70770,4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239" o:spid="_x0000_s1032" style="position:absolute;width:70770;height:41146" coordsize="70770,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_x0000_s1033" type="#_x0000_t202" style="position:absolute;top:31242;width:16383;height:9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">
                      <v:textbox>
                        <w:txbxContent>
                          <w:p w14:paraId="3598D4F2" w14:textId="77777777" w:rsidR="00955295" w:rsidRPr="00C06B9C" w:rsidRDefault="00955295" w:rsidP="00955295">
                            <w:pPr>
                              <w:jc w:val="center"/>
                              <w:rPr>
                                <w:b/>
                              </w:rPr>
                            </w:pPr>
                            <w:r w:rsidRPr="00C06B9C">
                              <w:rPr>
                                <w:b/>
                              </w:rPr>
                              <w:t>Assistant Head 1</w:t>
                            </w:r>
                          </w:p>
                          <w:p w14:paraId="1DC71984" w14:textId="77777777" w:rsidR="00955295" w:rsidRPr="00955295" w:rsidRDefault="00955295" w:rsidP="00955295">
                            <w:pPr>
                              <w:jc w:val="center"/>
                              <w:rPr>
                                <w:rFonts w:ascii="Calibri" w:hAnsi="Calibri"/>
                              </w:rPr>
                            </w:pPr>
                            <w:r w:rsidRPr="00955295">
                              <w:rPr>
                                <w:rFonts w:ascii="Calibri" w:hAnsi="Calibri"/>
                              </w:rPr>
                              <w:t>Teaching and learning</w:t>
                            </w:r>
                          </w:p>
                        </w:txbxContent>
                      </v:textbox>
                    </v:shape>
                    <v:shape id="_x0000_s1034" type="#_x0000_t202" style="position:absolute;left:17187;top:31450;width:14732;height:9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">
                      <v:textbox>
                        <w:txbxContent>
                          <w:p w14:paraId="181B998D" w14:textId="77777777" w:rsidR="00955295" w:rsidRPr="00C06B9C" w:rsidRDefault="00955295" w:rsidP="00955295">
                            <w:pPr>
                              <w:jc w:val="center"/>
                              <w:rPr>
                                <w:b/>
                              </w:rPr>
                            </w:pPr>
                            <w:r w:rsidRPr="00C06B9C">
                              <w:rPr>
                                <w:b/>
                              </w:rPr>
                              <w:t>Assistant Head 2</w:t>
                            </w:r>
                          </w:p>
                          <w:p w14:paraId="524F0970" w14:textId="77777777" w:rsidR="00955295" w:rsidRPr="00955295" w:rsidRDefault="00955295" w:rsidP="00955295">
                            <w:pPr>
                              <w:jc w:val="center"/>
                              <w:rPr>
                                <w:rFonts w:ascii="Calibri" w:hAnsi="Calibri"/>
                              </w:rPr>
                            </w:pPr>
                            <w:r w:rsidRPr="00955295">
                              <w:rPr>
                                <w:rFonts w:ascii="Calibri" w:hAnsi="Calibri"/>
                              </w:rPr>
                              <w:t>Disadvantaged</w:t>
                            </w:r>
                          </w:p>
                        </w:txbxContent>
                      </v:textbox>
                    </v:shape>
                    <v:shape id="_x0000_s1035" type="#_x0000_t202" style="position:absolute;left:35814;top:31242;width:16383;height:9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">
                      <v:textbox>
                        <w:txbxContent>
                          <w:p w14:paraId="2E3B6C33" w14:textId="77777777" w:rsidR="00955295" w:rsidRPr="00C06B9C" w:rsidRDefault="00955295" w:rsidP="00955295">
                            <w:pPr>
                              <w:jc w:val="center"/>
                              <w:rPr>
                                <w:b/>
                              </w:rPr>
                            </w:pPr>
                            <w:r w:rsidRPr="00C06B9C">
                              <w:rPr>
                                <w:b/>
                              </w:rPr>
                              <w:t>Assistant Head 3</w:t>
                            </w:r>
                          </w:p>
                          <w:p w14:paraId="308B74D0" w14:textId="77777777" w:rsidR="00955295" w:rsidRPr="00955295" w:rsidRDefault="00955295" w:rsidP="00955295">
                            <w:pPr>
                              <w:jc w:val="center"/>
                              <w:rPr>
                                <w:rFonts w:ascii="Calibri" w:hAnsi="Calibri"/>
                              </w:rPr>
                            </w:pPr>
                            <w:r w:rsidRPr="00955295">
                              <w:rPr>
                                <w:rFonts w:ascii="Calibri" w:hAnsi="Calibri"/>
                              </w:rPr>
                              <w:t>Attitudes to Learning</w:t>
                            </w:r>
                          </w:p>
                          <w:p w14:paraId="55F26CE4" w14:textId="77777777" w:rsidR="00955295" w:rsidRPr="00955295" w:rsidRDefault="00955295" w:rsidP="00955295">
                            <w:pPr>
                              <w:jc w:val="center"/>
                              <w:rPr>
                                <w:rFonts w:ascii="Calibri" w:hAnsi="Calibri"/>
                              </w:rPr>
                            </w:pPr>
                            <w:r w:rsidRPr="00955295">
                              <w:rPr>
                                <w:rFonts w:ascii="Calibri" w:hAnsi="Calibri"/>
                              </w:rPr>
                              <w:t>&amp; Enrichment</w:t>
                            </w:r>
                          </w:p>
                        </w:txbxContent>
                      </v:textbox>
                    </v:shape>
                    <v:shape id="_x0000_s1036" type="#_x0000_t202" style="position:absolute;left:54387;top:31242;width:16383;height:9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">
                      <v:textbox>
                        <w:txbxContent>
                          <w:p w14:paraId="0C09B415" w14:textId="77777777" w:rsidR="00955295" w:rsidRPr="00C06B9C" w:rsidRDefault="00955295" w:rsidP="00955295">
                            <w:pPr>
                              <w:jc w:val="center"/>
                              <w:rPr>
                                <w:b/>
                              </w:rPr>
                            </w:pPr>
                            <w:r w:rsidRPr="00C06B9C">
                              <w:rPr>
                                <w:b/>
                              </w:rPr>
                              <w:t>Assistant Head 4</w:t>
                            </w:r>
                          </w:p>
                          <w:p w14:paraId="40665DFD" w14:textId="77777777" w:rsidR="00955295" w:rsidRPr="00955295" w:rsidRDefault="00955295" w:rsidP="00955295">
                            <w:pPr>
                              <w:jc w:val="center"/>
                              <w:rPr>
                                <w:rFonts w:ascii="Calibri" w:hAnsi="Calibri"/>
                              </w:rPr>
                            </w:pPr>
                            <w:r w:rsidRPr="00955295">
                              <w:rPr>
                                <w:rFonts w:ascii="Calibri" w:hAnsi="Calibri"/>
                              </w:rPr>
                              <w:t xml:space="preserve">Inclusion </w:t>
                            </w:r>
                          </w:p>
                          <w:p w14:paraId="349D2811" w14:textId="77777777" w:rsidR="00955295" w:rsidRPr="00955295" w:rsidRDefault="00955295" w:rsidP="00955295">
                            <w:pPr>
                              <w:jc w:val="center"/>
                              <w:rPr>
                                <w:rFonts w:ascii="Calibri" w:hAnsi="Calibri"/>
                              </w:rPr>
                            </w:pPr>
                            <w:r w:rsidRPr="00955295">
                              <w:rPr>
                                <w:rFonts w:ascii="Calibri" w:hAnsi="Calibri"/>
                              </w:rPr>
                              <w:t>SENCO /EAL</w:t>
                            </w:r>
                          </w:p>
                        </w:txbxContent>
                      </v:textbox>
                    </v:shape>
                    <v:group id="Group 238" o:spid="_x0000_s1037" style="position:absolute;left:6286;width:57366;height:31146" coordsize="57365,3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237" o:spid="_x0000_s1038" style="position:absolute;width:57365;height:27717" coordsize="57365,2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_x0000_s1039" type="#_x0000_t202" style="position:absolute;left:17335;width:22797;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">
                          <v:textbox>
                            <w:txbxContent>
                              <w:p w14:paraId="0237255D" w14:textId="77777777" w:rsidR="00955295" w:rsidRPr="00C06B9C" w:rsidRDefault="00955295" w:rsidP="00955295">
                                <w:pPr>
                                  <w:jc w:val="center"/>
                                  <w:rPr>
                                    <w:b/>
                                    <w:sz w:val="28"/>
                                    <w:szCs w:val="28"/>
                                  </w:rPr>
                                </w:pPr>
                                <w:r w:rsidRPr="00C06B9C">
                                  <w:rPr>
                                    <w:b/>
                                    <w:sz w:val="28"/>
                                    <w:szCs w:val="28"/>
                                  </w:rPr>
                                  <w:t xml:space="preserve">Head </w:t>
                                </w:r>
                              </w:p>
                              <w:p w14:paraId="417695D8" w14:textId="77777777" w:rsidR="00955295" w:rsidRPr="00955295" w:rsidRDefault="00955295" w:rsidP="00955295">
                                <w:pPr>
                                  <w:jc w:val="center"/>
                                  <w:rPr>
                                    <w:rFonts w:ascii="Calibri" w:hAnsi="Calibri"/>
                                  </w:rPr>
                                </w:pPr>
                                <w:r w:rsidRPr="00955295">
                                  <w:rPr>
                                    <w:rFonts w:ascii="Calibri" w:hAnsi="Calibri"/>
                                  </w:rPr>
                                  <w:t>Overall vision and strategic leadership</w:t>
                                </w:r>
                              </w:p>
                              <w:p w14:paraId="5854DE7F" w14:textId="77777777" w:rsidR="00955295" w:rsidRDefault="00955295" w:rsidP="00955295"/>
                            </w:txbxContent>
                          </v:textbox>
                        </v:shape>
                        <v:shape id="_x0000_s1040" type="#_x0000_t202" style="position:absolute;top:12096;width:26098;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">
                          <v:textbox>
                            <w:txbxContent>
                              <w:p w14:paraId="25578DF7" w14:textId="77777777" w:rsidR="00955295" w:rsidRPr="00C06B9C" w:rsidRDefault="00955295" w:rsidP="00955295">
                                <w:pPr>
                                  <w:jc w:val="center"/>
                                  <w:rPr>
                                    <w:b/>
                                    <w:sz w:val="28"/>
                                    <w:szCs w:val="28"/>
                                  </w:rPr>
                                </w:pPr>
                                <w:r w:rsidRPr="00C06B9C">
                                  <w:rPr>
                                    <w:b/>
                                    <w:sz w:val="28"/>
                                    <w:szCs w:val="28"/>
                                  </w:rPr>
                                  <w:t>Deputy Head 1</w:t>
                                </w:r>
                              </w:p>
                              <w:p w14:paraId="2C399FD6" w14:textId="77777777" w:rsidR="00955295" w:rsidRPr="00C06B9C" w:rsidRDefault="00955295" w:rsidP="00955295">
                                <w:pPr>
                                  <w:jc w:val="center"/>
                                  <w:rPr>
                                    <w:b/>
                                    <w:i/>
                                  </w:rPr>
                                </w:pPr>
                                <w:r w:rsidRPr="00C06B9C">
                                  <w:rPr>
                                    <w:b/>
                                    <w:i/>
                                  </w:rPr>
                                  <w:t>Achievement/Curriculum</w:t>
                                </w:r>
                              </w:p>
                              <w:p w14:paraId="35912B2E" w14:textId="77777777" w:rsidR="00955295" w:rsidRPr="00955295" w:rsidRDefault="00955295" w:rsidP="00955295">
                                <w:pPr>
                                  <w:jc w:val="center"/>
                                  <w:rPr>
                                    <w:rFonts w:ascii="Calibri" w:hAnsi="Calibri"/>
                                  </w:rPr>
                                </w:pPr>
                                <w:r w:rsidRPr="00955295">
                                  <w:rPr>
                                    <w:rFonts w:ascii="Calibri" w:hAnsi="Calibri"/>
                                  </w:rPr>
                                  <w:t>Teaching and Learning</w:t>
                                </w:r>
                              </w:p>
                              <w:p w14:paraId="6D0EC1D5" w14:textId="77777777" w:rsidR="00955295" w:rsidRPr="00955295" w:rsidRDefault="00955295" w:rsidP="00955295">
                                <w:pPr>
                                  <w:jc w:val="center"/>
                                  <w:rPr>
                                    <w:rFonts w:ascii="Calibri" w:hAnsi="Calibri"/>
                                  </w:rPr>
                                </w:pPr>
                                <w:r w:rsidRPr="00955295">
                                  <w:rPr>
                                    <w:rFonts w:ascii="Calibri" w:hAnsi="Calibri"/>
                                  </w:rPr>
                                  <w:t>CPD/Appraisal</w:t>
                                </w:r>
                              </w:p>
                              <w:p w14:paraId="4F0EA4D3" w14:textId="77777777" w:rsidR="00955295" w:rsidRPr="00955295" w:rsidRDefault="00955295" w:rsidP="00955295">
                                <w:pPr>
                                  <w:jc w:val="center"/>
                                  <w:rPr>
                                    <w:rFonts w:ascii="Calibri" w:hAnsi="Calibri"/>
                                  </w:rPr>
                                </w:pPr>
                                <w:r w:rsidRPr="00955295">
                                  <w:rPr>
                                    <w:rFonts w:ascii="Calibri" w:hAnsi="Calibri"/>
                                  </w:rPr>
                                  <w:t>Data – Target setting / RRA</w:t>
                                </w:r>
                              </w:p>
                              <w:p w14:paraId="2CA7ADD4" w14:textId="77777777" w:rsidR="00955295" w:rsidRDefault="00955295" w:rsidP="00955295">
                                <w:pPr>
                                  <w:jc w:val="center"/>
                                </w:pPr>
                              </w:p>
                            </w:txbxContent>
                          </v:textbox>
                        </v:shape>
                        <v:line id="Straight Connector 224" o:spid="_x0000_s1041" style="position:absolute;visibility:visible;mso-wrap-style:square" from="22288,8953" to="22288,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" strokeweight="2.25pt">
                          <v:stroke joinstyle="miter"/>
                        </v:line>
                        <v:shape id="_x0000_s1042" type="#_x0000_t202" style="position:absolute;left:32385;top:12096;width:24980;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">
                          <v:textbox>
                            <w:txbxContent>
                              <w:p w14:paraId="63BDD266" w14:textId="77777777" w:rsidR="00955295" w:rsidRPr="00C06B9C" w:rsidRDefault="00955295" w:rsidP="00955295">
                                <w:pPr>
                                  <w:jc w:val="center"/>
                                  <w:rPr>
                                    <w:b/>
                                    <w:sz w:val="28"/>
                                    <w:szCs w:val="28"/>
                                  </w:rPr>
                                </w:pPr>
                                <w:r w:rsidRPr="00C06B9C">
                                  <w:rPr>
                                    <w:b/>
                                    <w:sz w:val="28"/>
                                    <w:szCs w:val="28"/>
                                  </w:rPr>
                                  <w:t>Deputy Head 2</w:t>
                                </w:r>
                              </w:p>
                              <w:p w14:paraId="32DCB8A8" w14:textId="77777777" w:rsidR="00955295" w:rsidRPr="00C06B9C" w:rsidRDefault="00955295" w:rsidP="00955295">
                                <w:pPr>
                                  <w:jc w:val="center"/>
                                  <w:rPr>
                                    <w:b/>
                                    <w:i/>
                                  </w:rPr>
                                </w:pPr>
                                <w:r w:rsidRPr="00C06B9C">
                                  <w:rPr>
                                    <w:b/>
                                    <w:i/>
                                  </w:rPr>
                                  <w:t>Student Development and Support</w:t>
                                </w:r>
                              </w:p>
                              <w:p w14:paraId="0EE652F1" w14:textId="77777777" w:rsidR="00955295" w:rsidRPr="00955295" w:rsidRDefault="00955295" w:rsidP="00955295">
                                <w:pPr>
                                  <w:jc w:val="center"/>
                                  <w:rPr>
                                    <w:rFonts w:ascii="Calibri" w:hAnsi="Calibri"/>
                                  </w:rPr>
                                </w:pPr>
                                <w:r w:rsidRPr="00955295">
                                  <w:rPr>
                                    <w:rFonts w:ascii="Calibri" w:hAnsi="Calibri"/>
                                  </w:rPr>
                                  <w:t>Attendance</w:t>
                                </w:r>
                              </w:p>
                              <w:p w14:paraId="2A274125" w14:textId="77777777" w:rsidR="00955295" w:rsidRPr="00955295" w:rsidRDefault="00955295" w:rsidP="00955295">
                                <w:pPr>
                                  <w:jc w:val="center"/>
                                  <w:rPr>
                                    <w:rFonts w:ascii="Calibri" w:hAnsi="Calibri"/>
                                  </w:rPr>
                                </w:pPr>
                                <w:r w:rsidRPr="00955295">
                                  <w:rPr>
                                    <w:rFonts w:ascii="Calibri" w:hAnsi="Calibri"/>
                                  </w:rPr>
                                  <w:t>Child Protection / Welfare</w:t>
                                </w:r>
                              </w:p>
                              <w:p w14:paraId="228F13B9" w14:textId="77777777" w:rsidR="00955295" w:rsidRPr="00955295" w:rsidRDefault="00955295" w:rsidP="00955295">
                                <w:pPr>
                                  <w:jc w:val="center"/>
                                  <w:rPr>
                                    <w:rFonts w:ascii="Calibri" w:hAnsi="Calibri"/>
                                  </w:rPr>
                                </w:pPr>
                                <w:r w:rsidRPr="00955295">
                                  <w:rPr>
                                    <w:rFonts w:ascii="Calibri" w:hAnsi="Calibri"/>
                                  </w:rPr>
                                  <w:t>PSHCE / CIAG</w:t>
                                </w:r>
                              </w:p>
                            </w:txbxContent>
                          </v:textbox>
                        </v:shape>
                        <v:line id="Straight Connector 225" o:spid="_x0000_s1043" style="position:absolute;visibility:visible;mso-wrap-style:square" from="37052,8953" to="37052,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" strokeweight="2.25pt">
                          <v:stroke joinstyle="miter"/>
                        </v:line>
                      </v:group>
                      <v:line id="Straight Connector 226" o:spid="_x0000_s1044" style="position:absolute;visibility:visible;mso-wrap-style:square" from="8001,27908" to="8001,31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" strokeweight="2.25pt">
                        <v:stroke joinstyle="miter"/>
                      </v:line>
                      <v:line id="Straight Connector 227" o:spid="_x0000_s1045" style="position:absolute;visibility:visible;mso-wrap-style:square" from="14001,28003" to="14001,3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" strokeweight="2.25pt">
                        <v:stroke joinstyle="miter"/>
                      </v:line>
                      <v:line id="Straight Connector 228" o:spid="_x0000_s1046" style="position:absolute;visibility:visible;mso-wrap-style:square" from="43243,27908" to="43243,31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" strokeweight="2.25pt">
                        <v:stroke joinstyle="miter"/>
                      </v:line>
                      <v:line id="Straight Connector 229" o:spid="_x0000_s1047" style="position:absolute;visibility:visible;mso-wrap-style:square" from="50673,27908" to="50673,31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" strokeweight="2.25pt">
                        <v:stroke joinstyle="miter"/>
                      </v:line>
                    </v:group>
                  </v:group>
                  <v:line id="Straight Connector 230" o:spid="_x0000_s1048" style="position:absolute;visibility:visible;mso-wrap-style:square" from="14287,41148" to="14287,44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" strokeweight="2.25pt">
                    <v:stroke joinstyle="miter"/>
                  </v:line>
                  <v:line id="Straight Connector 231" o:spid="_x0000_s1049" style="position:absolute;visibility:visible;mso-wrap-style:square" from="20383,41148" to="20383,44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" strokeweight="2.25pt">
                    <v:stroke joinstyle="miter"/>
                  </v:line>
                  <v:line id="Straight Connector 232" o:spid="_x0000_s1050" style="position:absolute;visibility:visible;mso-wrap-style:square" from="39528,41148" to="39528,44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" strokeweight="2.25pt">
                    <v:stroke joinstyle="miter"/>
                  </v:line>
                  <v:line id="Straight Connector 233" o:spid="_x0000_s1051" style="position:absolute;visibility:visible;mso-wrap-style:square" from="48387,41148" to="48387,44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" strokeweight="2.25pt">
                    <v:stroke joinstyle="miter"/>
                  </v:line>
                  <v:line id="Straight Connector 234" o:spid="_x0000_s1052" style="position:absolute;visibility:visible;mso-wrap-style:square" from="63246,40938" to="63246,44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" strokeweight="2.25pt">
                    <v:stroke joinstyle="miter"/>
                  </v:line>
                </v:group>
                <v:shape id="_x0000_s1053" type="#_x0000_t202" style="position:absolute;left:6381;top:62293;width:15435;height:4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">
                  <v:textbox>
                    <w:txbxContent>
                      <w:p w14:paraId="111E76F1" w14:textId="77777777" w:rsidR="00955295" w:rsidRPr="00955295" w:rsidRDefault="00955295" w:rsidP="00955295">
                        <w:pPr>
                          <w:jc w:val="center"/>
                          <w:rPr>
                            <w:rFonts w:ascii="Calibri" w:hAnsi="Calibri"/>
                          </w:rPr>
                        </w:pPr>
                        <w:r w:rsidRPr="00955295">
                          <w:rPr>
                            <w:rFonts w:ascii="Calibri" w:hAnsi="Calibri"/>
                          </w:rPr>
                          <w:t>Subject Leaders</w:t>
                        </w:r>
                      </w:p>
                    </w:txbxContent>
                  </v:textbox>
                </v:shape>
                <v:line id="Straight Connector 235" o:spid="_x0000_s1054" style="position:absolute;visibility:visible;mso-wrap-style:square" from="17049,57435" to="17049,62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" strokeweight="2.25pt">
                  <v:stroke joinstyle="miter"/>
                </v:line>
                <w10:wrap anchorx="margin"/>
              </v:group>
            </w:pict>
          </mc:Fallback>
        </mc:AlternateContent>
      </w:r>
    </w:p>
    <w:p w14:paraId="57590049" w14:textId="77777777" w:rsidR="00955295" w:rsidRDefault="00955295" w:rsidP="00955295"/>
    <w:p w14:paraId="0C5B615A" w14:textId="77777777" w:rsidR="00955295" w:rsidRDefault="00955295" w:rsidP="00955295"/>
    <w:p w14:paraId="792F1AA2" w14:textId="77777777" w:rsidR="00955295" w:rsidRDefault="00955295" w:rsidP="00955295"/>
    <w:p w14:paraId="1A499DFC" w14:textId="77777777" w:rsidR="00955295" w:rsidRDefault="00955295" w:rsidP="00955295"/>
    <w:p w14:paraId="5E7E3C41" w14:textId="77777777" w:rsidR="00955295" w:rsidRDefault="00955295" w:rsidP="00955295"/>
    <w:p w14:paraId="03F828E4" w14:textId="77777777" w:rsidR="00955295" w:rsidRDefault="00955295" w:rsidP="00955295"/>
    <w:p w14:paraId="2AC57CB0" w14:textId="77777777" w:rsidR="00955295" w:rsidRDefault="00955295" w:rsidP="00955295"/>
    <w:p w14:paraId="5186B13D" w14:textId="77777777" w:rsidR="00955295" w:rsidRDefault="00955295" w:rsidP="00955295"/>
    <w:p w14:paraId="6C57C439" w14:textId="77777777" w:rsidR="00955295" w:rsidRDefault="00955295" w:rsidP="00955295"/>
    <w:p w14:paraId="3D404BC9" w14:textId="77777777" w:rsidR="00955295" w:rsidRDefault="00955295" w:rsidP="00955295"/>
    <w:p w14:paraId="7FA4EE9F" w14:textId="77777777" w:rsidR="00955295" w:rsidRDefault="00830229" w:rsidP="00955295">
      <w:r>
        <w:rPr>
          <w:noProof/>
        </w:rPr>
        <mc:AlternateContent>
          <mc:Choice Requires="wps">
            <w:drawing>
              <wp:anchor distT="0" distB="0" distL="114300" distR="114300" simplePos="0" relativeHeight="251644928" behindDoc="0" locked="0" layoutInCell="1" allowOverlap="1" wp14:anchorId="7D813701" wp14:editId="07777777">
                <wp:simplePos x="0" y="0"/>
                <wp:positionH relativeFrom="column">
                  <wp:posOffset>2524125</wp:posOffset>
                </wp:positionH>
                <wp:positionV relativeFrom="paragraph">
                  <wp:posOffset>275590</wp:posOffset>
                </wp:positionV>
                <wp:extent cx="28575" cy="3410585"/>
                <wp:effectExtent l="19050" t="19050" r="9525" b="18415"/>
                <wp:wrapNone/>
                <wp:docPr id="3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28575" cy="3410585"/>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16AA3E2" id="Straight Connector 1"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75pt,21.7pt" to="201pt,2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" strokecolor="windowText" strokeweight="2.25pt">
                <v:stroke joinstyle="miter"/>
              </v:line>
            </w:pict>
          </mc:Fallback>
        </mc:AlternateContent>
      </w:r>
    </w:p>
    <w:p w14:paraId="61319B8A" w14:textId="77777777" w:rsidR="00955295" w:rsidRDefault="00955295" w:rsidP="00955295"/>
    <w:p w14:paraId="31A560F4" w14:textId="77777777" w:rsidR="00955295" w:rsidRDefault="00955295" w:rsidP="00955295"/>
    <w:p w14:paraId="70DF735C" w14:textId="77777777" w:rsidR="00175468" w:rsidRDefault="00175468" w:rsidP="00955295">
      <w:pPr>
        <w:pStyle w:val="Heading1"/>
        <w:rPr>
          <w:rFonts w:ascii="Century Gothic" w:hAnsi="Century Gothic" w:cs="Arial"/>
          <w:b w:val="0"/>
          <w:sz w:val="22"/>
          <w:szCs w:val="22"/>
          <w:u w:val="single"/>
        </w:rPr>
      </w:pPr>
    </w:p>
    <w:p w14:paraId="267C86AC" w14:textId="3A8EE77C" w:rsidR="00175468" w:rsidRDefault="0036130C" w:rsidP="003174F9">
      <w:pPr>
        <w:pStyle w:val="Heading1"/>
        <w:jc w:val="right"/>
        <w:rPr>
          <w:rFonts w:ascii="Century Gothic" w:hAnsi="Century Gothic" w:cs="Arial"/>
          <w:b w:val="0"/>
          <w:sz w:val="22"/>
          <w:szCs w:val="22"/>
          <w:u w:val="single"/>
        </w:rPr>
      </w:pPr>
      <w:r>
        <w:rPr>
          <w:noProof/>
        </w:rPr>
        <mc:AlternateContent>
          <mc:Choice Requires="wps">
            <w:drawing>
              <wp:anchor distT="0" distB="0" distL="114300" distR="114300" simplePos="0" relativeHeight="251669504" behindDoc="0" locked="0" layoutInCell="1" allowOverlap="1" wp14:anchorId="727C4A5E" wp14:editId="1912488A">
                <wp:simplePos x="0" y="0"/>
                <wp:positionH relativeFrom="column">
                  <wp:posOffset>2809274</wp:posOffset>
                </wp:positionH>
                <wp:positionV relativeFrom="paragraph">
                  <wp:posOffset>32085</wp:posOffset>
                </wp:positionV>
                <wp:extent cx="12700" cy="3456305"/>
                <wp:effectExtent l="19050" t="19050" r="6350" b="10795"/>
                <wp:wrapNone/>
                <wp:docPr id="3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2700" cy="3456305"/>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A1A00D1"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pt,2.55pt" to="222.2pt,2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" strokecolor="windowText" strokeweight="2.25pt">
                <v:stroke joinstyle="miter"/>
              </v:line>
            </w:pict>
          </mc:Fallback>
        </mc:AlternateContent>
      </w:r>
      <w:r w:rsidR="00830229">
        <w:rPr>
          <w:noProof/>
        </w:rPr>
        <mc:AlternateContent>
          <mc:Choice Requires="wps">
            <w:drawing>
              <wp:anchor distT="0" distB="0" distL="114300" distR="114300" simplePos="0" relativeHeight="251659264" behindDoc="0" locked="0" layoutInCell="1" allowOverlap="1" wp14:anchorId="622FB987" wp14:editId="384E8927">
                <wp:simplePos x="0" y="0"/>
                <wp:positionH relativeFrom="column">
                  <wp:posOffset>5019040</wp:posOffset>
                </wp:positionH>
                <wp:positionV relativeFrom="paragraph">
                  <wp:posOffset>194945</wp:posOffset>
                </wp:positionV>
                <wp:extent cx="9525" cy="2893695"/>
                <wp:effectExtent l="18415" t="23495" r="19685" b="16510"/>
                <wp:wrapNone/>
                <wp:docPr id="2" name="Straight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893695"/>
                        </a:xfrm>
                        <a:prstGeom prst="line">
                          <a:avLst/>
                        </a:prstGeom>
                        <a:noFill/>
                        <a:ln w="2857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4A5A19D" id="Straight Connector 24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2pt,15.35pt" to="395.95pt,2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" strokeweight="2.25pt">
                <v:stroke joinstyle="miter"/>
              </v:line>
            </w:pict>
          </mc:Fallback>
        </mc:AlternateContent>
      </w:r>
    </w:p>
    <w:p w14:paraId="3A413BF6" w14:textId="77777777" w:rsidR="00175468" w:rsidRDefault="00175468" w:rsidP="003174F9">
      <w:pPr>
        <w:pStyle w:val="Heading1"/>
        <w:jc w:val="right"/>
        <w:rPr>
          <w:rFonts w:ascii="Century Gothic" w:hAnsi="Century Gothic" w:cs="Arial"/>
          <w:b w:val="0"/>
          <w:sz w:val="22"/>
          <w:szCs w:val="22"/>
          <w:u w:val="single"/>
        </w:rPr>
      </w:pPr>
    </w:p>
    <w:p w14:paraId="526967B7" w14:textId="77777777" w:rsidR="00175468" w:rsidRDefault="00830229" w:rsidP="003174F9">
      <w:pPr>
        <w:pStyle w:val="Heading1"/>
        <w:jc w:val="right"/>
        <w:rPr>
          <w:rFonts w:ascii="Century Gothic" w:hAnsi="Century Gothic" w:cs="Arial"/>
          <w:b w:val="0"/>
          <w:sz w:val="22"/>
          <w:szCs w:val="22"/>
          <w:u w:val="single"/>
        </w:rPr>
      </w:pPr>
      <w:r>
        <w:rPr>
          <w:noProof/>
        </w:rPr>
        <mc:AlternateContent>
          <mc:Choice Requires="wps">
            <w:drawing>
              <wp:anchor distT="45720" distB="45720" distL="114300" distR="114300" simplePos="0" relativeHeight="251673600" behindDoc="0" locked="0" layoutInCell="1" allowOverlap="1" wp14:anchorId="6548BFD9" wp14:editId="07777777">
                <wp:simplePos x="0" y="0"/>
                <wp:positionH relativeFrom="column">
                  <wp:posOffset>2421890</wp:posOffset>
                </wp:positionH>
                <wp:positionV relativeFrom="paragraph">
                  <wp:posOffset>2937510</wp:posOffset>
                </wp:positionV>
                <wp:extent cx="1425575" cy="637540"/>
                <wp:effectExtent l="12065" t="13335" r="10160" b="63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575" cy="637540"/>
                        </a:xfrm>
                        <a:prstGeom prst="rect">
                          <a:avLst/>
                        </a:prstGeom>
                        <a:solidFill>
                          <a:srgbClr val="FFFFFF"/>
                        </a:solidFill>
                        <a:ln w="9525">
                          <a:solidFill>
                            <a:srgbClr val="000000"/>
                          </a:solidFill>
                          <a:miter lim="800000"/>
                          <a:headEnd/>
                          <a:tailEnd/>
                        </a:ln>
                      </wps:spPr>
                      <wps:txbx>
                        <w:txbxContent>
                          <w:p w14:paraId="7052A9C6" w14:textId="77777777" w:rsidR="00955295" w:rsidRPr="00955295" w:rsidRDefault="00955295" w:rsidP="00955295">
                            <w:pPr>
                              <w:jc w:val="center"/>
                              <w:rPr>
                                <w:rFonts w:ascii="Calibri" w:hAnsi="Calibri" w:cs="Calibri Light"/>
                              </w:rPr>
                            </w:pPr>
                            <w:r w:rsidRPr="00955295">
                              <w:rPr>
                                <w:rFonts w:ascii="Calibri" w:hAnsi="Calibri" w:cs="Calibri Light"/>
                              </w:rPr>
                              <w:t>Data &amp; Examinations Leader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548BFD9" id="Text Box 2" o:spid="_x0000_s1055" type="#_x0000_t202" style="position:absolute;left:0;text-align:left;margin-left:190.7pt;margin-top:231.3pt;width:112.25pt;height:50.2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">
                <v:textbox>
                  <w:txbxContent>
                    <w:p w14:paraId="7052A9C6" w14:textId="77777777" w:rsidR="00955295" w:rsidRPr="00955295" w:rsidRDefault="00955295" w:rsidP="00955295">
                      <w:pPr>
                        <w:jc w:val="center"/>
                        <w:rPr>
                          <w:rFonts w:ascii="Calibri" w:hAnsi="Calibri" w:cs="Calibri Light"/>
                        </w:rPr>
                      </w:pPr>
                      <w:r w:rsidRPr="00955295">
                        <w:rPr>
                          <w:rFonts w:ascii="Calibri" w:hAnsi="Calibri" w:cs="Calibri Light"/>
                        </w:rPr>
                        <w:t>Data &amp; Examinations Leader</w:t>
                      </w:r>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2B2BBCE3" wp14:editId="07777777">
                <wp:simplePos x="0" y="0"/>
                <wp:positionH relativeFrom="column">
                  <wp:posOffset>2676525</wp:posOffset>
                </wp:positionH>
                <wp:positionV relativeFrom="paragraph">
                  <wp:posOffset>7458075</wp:posOffset>
                </wp:positionV>
                <wp:extent cx="1362075" cy="490855"/>
                <wp:effectExtent l="0" t="0" r="9525" b="4445"/>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490855"/>
                        </a:xfrm>
                        <a:prstGeom prst="rect">
                          <a:avLst/>
                        </a:prstGeom>
                        <a:solidFill>
                          <a:srgbClr val="FFFFFF"/>
                        </a:solidFill>
                        <a:ln w="9525">
                          <a:solidFill>
                            <a:srgbClr val="000000"/>
                          </a:solidFill>
                          <a:miter lim="800000"/>
                          <a:headEnd/>
                          <a:tailEnd/>
                        </a:ln>
                      </wps:spPr>
                      <wps:txbx>
                        <w:txbxContent>
                          <w:p w14:paraId="7D48256A" w14:textId="77777777" w:rsidR="00955295" w:rsidRDefault="00955295" w:rsidP="00955295">
                            <w:pPr>
                              <w:jc w:val="center"/>
                            </w:pPr>
                            <w:r>
                              <w:t>Data &amp; Examinations Leader</w:t>
                            </w:r>
                          </w:p>
                          <w:p w14:paraId="33D28B4B" w14:textId="77777777" w:rsidR="00955295" w:rsidRDefault="00955295" w:rsidP="00955295"/>
                        </w:txbxContent>
                      </wps:txbx>
                      <wps:bodyPr rot="0" vert="horz" wrap="square" lIns="91440" tIns="45720" rIns="91440" bIns="45720" anchor="ctr" anchorCtr="0">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B2BBCE3" id="_x0000_s1056" type="#_x0000_t202" style="position:absolute;left:0;text-align:left;margin-left:210.75pt;margin-top:587.25pt;width:107.25pt;height:3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">
                <v:textbox>
                  <w:txbxContent>
                    <w:p w14:paraId="7D48256A" w14:textId="77777777" w:rsidR="00955295" w:rsidRDefault="00955295" w:rsidP="00955295">
                      <w:pPr>
                        <w:jc w:val="center"/>
                      </w:pPr>
                      <w:r>
                        <w:t>Data &amp; Examinations Leader</w:t>
                      </w:r>
                    </w:p>
                    <w:p w14:paraId="33D28B4B" w14:textId="77777777" w:rsidR="00955295" w:rsidRDefault="00955295" w:rsidP="00955295"/>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53BAC4E5" wp14:editId="07777777">
                <wp:simplePos x="0" y="0"/>
                <wp:positionH relativeFrom="margin">
                  <wp:posOffset>5590540</wp:posOffset>
                </wp:positionH>
                <wp:positionV relativeFrom="paragraph">
                  <wp:posOffset>1542415</wp:posOffset>
                </wp:positionV>
                <wp:extent cx="847725" cy="1076325"/>
                <wp:effectExtent l="0" t="0" r="9525" b="9525"/>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076325"/>
                        </a:xfrm>
                        <a:prstGeom prst="rect">
                          <a:avLst/>
                        </a:prstGeom>
                        <a:solidFill>
                          <a:srgbClr val="FFFFFF"/>
                        </a:solidFill>
                        <a:ln w="9525">
                          <a:solidFill>
                            <a:srgbClr val="000000"/>
                          </a:solidFill>
                          <a:miter lim="800000"/>
                          <a:headEnd/>
                          <a:tailEnd/>
                        </a:ln>
                      </wps:spPr>
                      <wps:txbx>
                        <w:txbxContent>
                          <w:p w14:paraId="6412B740" w14:textId="77777777" w:rsidR="00955295" w:rsidRPr="00955295" w:rsidRDefault="00955295" w:rsidP="00955295">
                            <w:pPr>
                              <w:jc w:val="center"/>
                              <w:rPr>
                                <w:rFonts w:ascii="Calibri" w:hAnsi="Calibri"/>
                              </w:rPr>
                            </w:pPr>
                            <w:r w:rsidRPr="00955295">
                              <w:rPr>
                                <w:rFonts w:ascii="Calibri" w:hAnsi="Calibri"/>
                              </w:rPr>
                              <w:t>Learning Support Team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3BAC4E5" id="_x0000_s1057" type="#_x0000_t202" style="position:absolute;left:0;text-align:left;margin-left:440.2pt;margin-top:121.45pt;width:66.75pt;height:84.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">
                <v:textbox>
                  <w:txbxContent>
                    <w:p w14:paraId="6412B740" w14:textId="77777777" w:rsidR="00955295" w:rsidRPr="00955295" w:rsidRDefault="00955295" w:rsidP="00955295">
                      <w:pPr>
                        <w:jc w:val="center"/>
                        <w:rPr>
                          <w:rFonts w:ascii="Calibri" w:hAnsi="Calibri"/>
                        </w:rPr>
                      </w:pPr>
                      <w:r w:rsidRPr="00955295">
                        <w:rPr>
                          <w:rFonts w:ascii="Calibri" w:hAnsi="Calibri"/>
                        </w:rPr>
                        <w:t>Learning Support Team</w:t>
                      </w:r>
                    </w:p>
                  </w:txbxContent>
                </v:textbox>
                <w10:wrap anchorx="margin"/>
              </v:shape>
            </w:pict>
          </mc:Fallback>
        </mc:AlternateContent>
      </w:r>
      <w:r w:rsidR="00175468">
        <w:rPr>
          <w:rFonts w:ascii="Century Gothic" w:hAnsi="Century Gothic" w:cs="Arial"/>
          <w:b w:val="0"/>
          <w:sz w:val="22"/>
          <w:szCs w:val="22"/>
          <w:u w:val="single"/>
        </w:rPr>
        <w:br w:type="page"/>
      </w:r>
    </w:p>
    <w:p w14:paraId="1CFBA8D1" w14:textId="77777777" w:rsidR="000C1E8F" w:rsidRPr="00AB594E" w:rsidRDefault="000C1E8F" w:rsidP="003174F9">
      <w:pPr>
        <w:pStyle w:val="Heading1"/>
        <w:jc w:val="right"/>
        <w:rPr>
          <w:rFonts w:ascii="Century Gothic" w:hAnsi="Century Gothic" w:cs="Arial"/>
          <w:b w:val="0"/>
          <w:color w:val="000000"/>
          <w:sz w:val="22"/>
          <w:szCs w:val="22"/>
          <w:u w:val="single"/>
        </w:rPr>
      </w:pPr>
      <w:r w:rsidRPr="00AB594E">
        <w:rPr>
          <w:rFonts w:ascii="Century Gothic" w:hAnsi="Century Gothic" w:cs="Arial"/>
          <w:b w:val="0"/>
          <w:color w:val="000000"/>
          <w:sz w:val="22"/>
          <w:szCs w:val="22"/>
          <w:u w:val="single"/>
        </w:rPr>
        <w:lastRenderedPageBreak/>
        <w:t xml:space="preserve">Appendix </w:t>
      </w:r>
      <w:r w:rsidR="003174F9" w:rsidRPr="00AB594E">
        <w:rPr>
          <w:rFonts w:ascii="Century Gothic" w:hAnsi="Century Gothic" w:cs="Arial"/>
          <w:b w:val="0"/>
          <w:color w:val="000000"/>
          <w:sz w:val="22"/>
          <w:szCs w:val="22"/>
          <w:u w:val="single"/>
        </w:rPr>
        <w:t>3</w:t>
      </w:r>
    </w:p>
    <w:p w14:paraId="11AE1D86" w14:textId="77777777" w:rsidR="00911F23" w:rsidRPr="00AB594E" w:rsidRDefault="00911F23" w:rsidP="00481F14">
      <w:pPr>
        <w:jc w:val="both"/>
        <w:rPr>
          <w:rFonts w:ascii="Century Gothic" w:hAnsi="Century Gothic" w:cs="Arial"/>
          <w:b/>
          <w:color w:val="000000"/>
        </w:rPr>
      </w:pPr>
      <w:r w:rsidRPr="00AB594E">
        <w:rPr>
          <w:rFonts w:ascii="Century Gothic" w:hAnsi="Century Gothic" w:cs="Arial"/>
          <w:b/>
          <w:color w:val="000000"/>
        </w:rPr>
        <w:t>Leadership</w:t>
      </w:r>
      <w:r w:rsidR="00481F14" w:rsidRPr="00AB594E">
        <w:rPr>
          <w:rFonts w:ascii="Century Gothic" w:hAnsi="Century Gothic" w:cs="Arial"/>
          <w:b/>
          <w:color w:val="000000"/>
        </w:rPr>
        <w:t xml:space="preserve"> Range</w:t>
      </w:r>
    </w:p>
    <w:p w14:paraId="41C6AC2A" w14:textId="77777777" w:rsidR="00911F23" w:rsidRPr="00AB594E" w:rsidRDefault="00911F23" w:rsidP="00C3096A">
      <w:pPr>
        <w:jc w:val="both"/>
        <w:rPr>
          <w:rFonts w:ascii="Century Gothic" w:hAnsi="Century Gothic" w:cs="Arial"/>
          <w:b/>
          <w:color w:val="000000"/>
        </w:rPr>
      </w:pPr>
    </w:p>
    <w:p w14:paraId="2DC44586" w14:textId="77777777" w:rsidR="00C3096A" w:rsidRPr="00AB594E" w:rsidRDefault="00C3096A" w:rsidP="00C3096A">
      <w:pPr>
        <w:spacing w:after="160" w:line="259" w:lineRule="auto"/>
        <w:rPr>
          <w:rFonts w:eastAsia="Calibri" w:cs="Arial"/>
          <w:color w:val="000000"/>
          <w:sz w:val="24"/>
          <w:szCs w:val="24"/>
        </w:rPr>
      </w:pPr>
    </w:p>
    <w:tbl>
      <w:tblPr>
        <w:tblW w:w="0" w:type="auto"/>
        <w:tblInd w:w="13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985"/>
        <w:gridCol w:w="2551"/>
        <w:gridCol w:w="284"/>
        <w:gridCol w:w="1984"/>
        <w:gridCol w:w="2551"/>
      </w:tblGrid>
      <w:tr w:rsidR="00493F5E" w:rsidRPr="00AB594E" w14:paraId="65A95696" w14:textId="77777777" w:rsidTr="0030381E">
        <w:trPr>
          <w:trHeight w:val="340"/>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ACC5A5" w14:textId="77777777" w:rsidR="00C3096A" w:rsidRPr="00AB594E" w:rsidRDefault="00C3096A" w:rsidP="0030381E">
            <w:pPr>
              <w:pStyle w:val="NoSpacing"/>
              <w:spacing w:line="276" w:lineRule="auto"/>
              <w:jc w:val="center"/>
              <w:rPr>
                <w:rFonts w:ascii="Century Gothic" w:hAnsi="Century Gothic" w:cs="Calibri"/>
                <w:b/>
                <w:color w:val="000000"/>
                <w:sz w:val="22"/>
              </w:rPr>
            </w:pPr>
            <w:r w:rsidRPr="00AB594E">
              <w:rPr>
                <w:rFonts w:ascii="Century Gothic" w:hAnsi="Century Gothic" w:cs="Calibri"/>
                <w:b/>
                <w:color w:val="000000"/>
                <w:sz w:val="22"/>
              </w:rPr>
              <w:t>Leadership</w:t>
            </w:r>
          </w:p>
        </w:tc>
        <w:tc>
          <w:tcPr>
            <w:tcW w:w="284" w:type="dxa"/>
            <w:tcBorders>
              <w:top w:val="nil"/>
              <w:left w:val="single" w:sz="4" w:space="0" w:color="auto"/>
              <w:bottom w:val="nil"/>
              <w:right w:val="single" w:sz="4" w:space="0" w:color="auto"/>
            </w:tcBorders>
            <w:shd w:val="clear" w:color="auto" w:fill="auto"/>
          </w:tcPr>
          <w:p w14:paraId="4FFCBC07" w14:textId="77777777" w:rsidR="00C3096A" w:rsidRPr="00AB594E" w:rsidRDefault="00C3096A" w:rsidP="0030381E">
            <w:pPr>
              <w:pStyle w:val="NoSpacing"/>
              <w:spacing w:line="276" w:lineRule="auto"/>
              <w:jc w:val="center"/>
              <w:rPr>
                <w:rFonts w:ascii="Century Gothic" w:hAnsi="Century Gothic" w:cs="Calibri"/>
                <w:color w:val="000000"/>
                <w:sz w:val="22"/>
              </w:rPr>
            </w:pPr>
          </w:p>
        </w:tc>
        <w:tc>
          <w:tcPr>
            <w:tcW w:w="4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255EF5" w14:textId="77777777" w:rsidR="00C3096A" w:rsidRPr="00AB594E" w:rsidRDefault="00C3096A" w:rsidP="0030381E">
            <w:pPr>
              <w:pStyle w:val="NoSpacing"/>
              <w:spacing w:line="276" w:lineRule="auto"/>
              <w:jc w:val="center"/>
              <w:rPr>
                <w:rFonts w:ascii="Century Gothic" w:hAnsi="Century Gothic" w:cs="Calibri"/>
                <w:b/>
                <w:color w:val="000000"/>
                <w:sz w:val="22"/>
              </w:rPr>
            </w:pPr>
            <w:r w:rsidRPr="00AB594E">
              <w:rPr>
                <w:rFonts w:ascii="Century Gothic" w:hAnsi="Century Gothic" w:cs="Calibri"/>
                <w:b/>
                <w:color w:val="000000"/>
                <w:sz w:val="22"/>
              </w:rPr>
              <w:t>Leadership</w:t>
            </w:r>
          </w:p>
        </w:tc>
      </w:tr>
      <w:tr w:rsidR="00493F5E" w:rsidRPr="00AB594E" w14:paraId="168484E6" w14:textId="77777777" w:rsidTr="0030381E">
        <w:trPr>
          <w:trHeight w:val="340"/>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4DBD20" w14:textId="77777777" w:rsidR="00C3096A" w:rsidRPr="00AB594E" w:rsidRDefault="00C3096A" w:rsidP="0030381E">
            <w:pPr>
              <w:pStyle w:val="NoSpacing"/>
              <w:spacing w:line="276" w:lineRule="auto"/>
              <w:jc w:val="center"/>
              <w:rPr>
                <w:rFonts w:ascii="Century Gothic" w:hAnsi="Century Gothic" w:cs="Calibri"/>
                <w:color w:val="000000"/>
                <w:sz w:val="22"/>
              </w:rPr>
            </w:pPr>
            <w:r w:rsidRPr="00AB594E">
              <w:rPr>
                <w:rFonts w:ascii="Century Gothic" w:hAnsi="Century Gothic" w:cs="Calibri"/>
                <w:b/>
                <w:color w:val="000000"/>
                <w:sz w:val="22"/>
              </w:rPr>
              <w:t>Discretionary Reference Points</w:t>
            </w:r>
          </w:p>
        </w:tc>
        <w:tc>
          <w:tcPr>
            <w:tcW w:w="284" w:type="dxa"/>
            <w:tcBorders>
              <w:top w:val="nil"/>
              <w:left w:val="single" w:sz="4" w:space="0" w:color="auto"/>
              <w:bottom w:val="nil"/>
              <w:right w:val="single" w:sz="4" w:space="0" w:color="auto"/>
            </w:tcBorders>
            <w:shd w:val="clear" w:color="auto" w:fill="auto"/>
          </w:tcPr>
          <w:p w14:paraId="1728B4D0" w14:textId="77777777" w:rsidR="00C3096A" w:rsidRPr="00AB594E" w:rsidRDefault="00C3096A" w:rsidP="0030381E">
            <w:pPr>
              <w:pStyle w:val="NoSpacing"/>
              <w:spacing w:line="276" w:lineRule="auto"/>
              <w:jc w:val="center"/>
              <w:rPr>
                <w:rFonts w:ascii="Century Gothic" w:hAnsi="Century Gothic" w:cs="Calibri"/>
                <w:color w:val="000000"/>
                <w:sz w:val="22"/>
              </w:rPr>
            </w:pPr>
          </w:p>
        </w:tc>
        <w:tc>
          <w:tcPr>
            <w:tcW w:w="4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22BB54" w14:textId="77777777" w:rsidR="00C3096A" w:rsidRPr="00AB594E" w:rsidRDefault="00C3096A" w:rsidP="0030381E">
            <w:pPr>
              <w:pStyle w:val="NoSpacing"/>
              <w:spacing w:line="276" w:lineRule="auto"/>
              <w:jc w:val="center"/>
              <w:rPr>
                <w:rFonts w:ascii="Century Gothic" w:hAnsi="Century Gothic" w:cs="Calibri"/>
                <w:color w:val="000000"/>
                <w:sz w:val="22"/>
              </w:rPr>
            </w:pPr>
            <w:r w:rsidRPr="00AB594E">
              <w:rPr>
                <w:rFonts w:ascii="Century Gothic" w:hAnsi="Century Gothic" w:cs="Calibri"/>
                <w:b/>
                <w:color w:val="000000"/>
                <w:sz w:val="22"/>
              </w:rPr>
              <w:t>Discretionary Reference Points</w:t>
            </w:r>
          </w:p>
        </w:tc>
      </w:tr>
      <w:tr w:rsidR="00493F5E" w:rsidRPr="00AB594E" w14:paraId="4037D215" w14:textId="77777777" w:rsidTr="0030381E">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4F7A8EE" w14:textId="77777777" w:rsidR="00C3096A" w:rsidRPr="00AB594E" w:rsidRDefault="00C3096A" w:rsidP="0030381E">
            <w:pPr>
              <w:pStyle w:val="NoSpacing"/>
              <w:jc w:val="center"/>
              <w:rPr>
                <w:rFonts w:ascii="Century Gothic" w:hAnsi="Century Gothic" w:cs="Calibri"/>
                <w:b/>
                <w:color w:val="000000"/>
                <w:sz w:val="22"/>
              </w:rPr>
            </w:pPr>
            <w:r w:rsidRPr="00AB594E">
              <w:rPr>
                <w:rFonts w:ascii="Century Gothic" w:hAnsi="Century Gothic" w:cs="Calibri"/>
                <w:b/>
                <w:color w:val="000000"/>
                <w:sz w:val="22"/>
              </w:rPr>
              <w:t>Leadership Point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E50ADD1" w14:textId="77777777" w:rsidR="00C3096A" w:rsidRPr="00AB594E" w:rsidRDefault="00C3096A" w:rsidP="0030381E">
            <w:pPr>
              <w:pStyle w:val="NoSpacing"/>
              <w:jc w:val="center"/>
              <w:rPr>
                <w:rFonts w:ascii="Century Gothic" w:hAnsi="Century Gothic" w:cs="Calibri"/>
                <w:b/>
                <w:color w:val="000000"/>
                <w:sz w:val="22"/>
              </w:rPr>
            </w:pPr>
            <w:r w:rsidRPr="00AB594E">
              <w:rPr>
                <w:rFonts w:ascii="Century Gothic" w:hAnsi="Century Gothic" w:cs="Calibri"/>
                <w:b/>
                <w:color w:val="000000"/>
                <w:sz w:val="22"/>
              </w:rPr>
              <w:t>Salary £</w:t>
            </w:r>
          </w:p>
        </w:tc>
        <w:tc>
          <w:tcPr>
            <w:tcW w:w="284" w:type="dxa"/>
            <w:tcBorders>
              <w:top w:val="nil"/>
              <w:left w:val="single" w:sz="4" w:space="0" w:color="auto"/>
              <w:bottom w:val="nil"/>
              <w:right w:val="single" w:sz="4" w:space="0" w:color="auto"/>
            </w:tcBorders>
            <w:shd w:val="clear" w:color="auto" w:fill="auto"/>
          </w:tcPr>
          <w:p w14:paraId="34959D4B" w14:textId="77777777" w:rsidR="00C3096A" w:rsidRPr="00AB594E" w:rsidRDefault="00C3096A" w:rsidP="0030381E">
            <w:pPr>
              <w:pStyle w:val="NoSpacing"/>
              <w:spacing w:line="276" w:lineRule="auto"/>
              <w:rPr>
                <w:rFonts w:ascii="Century Gothic" w:hAnsi="Century Gothic" w:cs="Calibri"/>
                <w:color w:val="000000"/>
                <w:sz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EBC03C2" w14:textId="77777777" w:rsidR="00C3096A" w:rsidRPr="00AB594E" w:rsidRDefault="00C3096A" w:rsidP="0030381E">
            <w:pPr>
              <w:pStyle w:val="NoSpacing"/>
              <w:jc w:val="center"/>
              <w:rPr>
                <w:rFonts w:ascii="Century Gothic" w:hAnsi="Century Gothic" w:cs="Calibri"/>
                <w:b/>
                <w:color w:val="000000"/>
                <w:sz w:val="22"/>
              </w:rPr>
            </w:pPr>
            <w:r w:rsidRPr="00AB594E">
              <w:rPr>
                <w:rFonts w:ascii="Century Gothic" w:hAnsi="Century Gothic" w:cs="Calibri"/>
                <w:b/>
                <w:color w:val="000000"/>
                <w:sz w:val="22"/>
              </w:rPr>
              <w:t>Leadership Point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1C6A781" w14:textId="77777777" w:rsidR="00C3096A" w:rsidRPr="00AB594E" w:rsidRDefault="00C3096A" w:rsidP="0030381E">
            <w:pPr>
              <w:pStyle w:val="NoSpacing"/>
              <w:jc w:val="center"/>
              <w:rPr>
                <w:rFonts w:ascii="Century Gothic" w:hAnsi="Century Gothic" w:cs="Calibri"/>
                <w:b/>
                <w:color w:val="000000"/>
                <w:sz w:val="22"/>
              </w:rPr>
            </w:pPr>
            <w:r w:rsidRPr="00AB594E">
              <w:rPr>
                <w:rFonts w:ascii="Century Gothic" w:hAnsi="Century Gothic" w:cs="Calibri"/>
                <w:b/>
                <w:color w:val="000000"/>
                <w:sz w:val="22"/>
              </w:rPr>
              <w:t>Salary £</w:t>
            </w:r>
          </w:p>
        </w:tc>
      </w:tr>
      <w:tr w:rsidR="00493F5E" w:rsidRPr="00AB594E" w14:paraId="6FE47C75" w14:textId="77777777" w:rsidTr="0030381E">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49841BE" w14:textId="77777777" w:rsidR="00C3096A" w:rsidRPr="00AB594E" w:rsidRDefault="00C3096A" w:rsidP="0030381E">
            <w:pPr>
              <w:pStyle w:val="NoSpacing"/>
              <w:jc w:val="center"/>
              <w:rPr>
                <w:rFonts w:ascii="Century Gothic" w:hAnsi="Century Gothic" w:cs="Calibri"/>
                <w:color w:val="000000"/>
                <w:sz w:val="22"/>
              </w:rPr>
            </w:pPr>
            <w:r w:rsidRPr="00AB594E">
              <w:rPr>
                <w:rFonts w:ascii="Century Gothic" w:hAnsi="Century Gothic" w:cs="Calibri"/>
                <w:color w:val="000000"/>
                <w:sz w:val="22"/>
              </w:rPr>
              <w:t>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FBA85D0" w14:textId="66580840" w:rsidR="00C3096A" w:rsidRPr="00AB594E" w:rsidRDefault="00E90D58" w:rsidP="0030381E">
            <w:pPr>
              <w:pStyle w:val="NoSpacing"/>
              <w:jc w:val="center"/>
              <w:rPr>
                <w:rFonts w:ascii="Century Gothic" w:hAnsi="Century Gothic" w:cs="Calibri"/>
                <w:color w:val="000000"/>
                <w:sz w:val="22"/>
              </w:rPr>
            </w:pPr>
            <w:r>
              <w:rPr>
                <w:rFonts w:ascii="Century Gothic" w:hAnsi="Century Gothic" w:cs="Calibri"/>
                <w:color w:val="000000"/>
                <w:sz w:val="22"/>
              </w:rPr>
              <w:t>47,185</w:t>
            </w:r>
            <w:r w:rsidR="00C3096A" w:rsidRPr="00AB594E">
              <w:rPr>
                <w:rFonts w:ascii="Century Gothic" w:hAnsi="Century Gothic" w:cs="Calibri"/>
                <w:color w:val="000000"/>
                <w:sz w:val="22"/>
              </w:rPr>
              <w:t xml:space="preserve"> (Minimum)</w:t>
            </w:r>
          </w:p>
        </w:tc>
        <w:tc>
          <w:tcPr>
            <w:tcW w:w="284" w:type="dxa"/>
            <w:tcBorders>
              <w:top w:val="nil"/>
              <w:left w:val="single" w:sz="4" w:space="0" w:color="auto"/>
              <w:bottom w:val="nil"/>
              <w:right w:val="single" w:sz="4" w:space="0" w:color="auto"/>
            </w:tcBorders>
            <w:shd w:val="clear" w:color="auto" w:fill="auto"/>
          </w:tcPr>
          <w:p w14:paraId="7BD58BA2" w14:textId="77777777" w:rsidR="00C3096A" w:rsidRPr="00AB594E" w:rsidRDefault="00C3096A" w:rsidP="0030381E">
            <w:pPr>
              <w:pStyle w:val="NoSpacing"/>
              <w:spacing w:line="276" w:lineRule="auto"/>
              <w:rPr>
                <w:rFonts w:ascii="Century Gothic" w:hAnsi="Century Gothic" w:cs="Calibri"/>
                <w:color w:val="000000"/>
                <w:sz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532D97E" w14:textId="5A416886" w:rsidR="00C3096A" w:rsidRPr="00AB594E" w:rsidRDefault="00C3096A" w:rsidP="0030381E">
            <w:pPr>
              <w:pStyle w:val="NoSpacing"/>
              <w:jc w:val="center"/>
              <w:rPr>
                <w:rFonts w:ascii="Century Gothic" w:hAnsi="Century Gothic" w:cs="Calibri"/>
                <w:color w:val="000000"/>
                <w:sz w:val="22"/>
              </w:rPr>
            </w:pPr>
            <w:r w:rsidRPr="00AB594E">
              <w:rPr>
                <w:rFonts w:ascii="Century Gothic" w:hAnsi="Century Gothic" w:cs="Calibri"/>
                <w:color w:val="000000"/>
                <w:sz w:val="22"/>
              </w:rPr>
              <w:t>2</w:t>
            </w:r>
            <w:r w:rsidR="00C24C5B">
              <w:rPr>
                <w:rFonts w:ascii="Century Gothic" w:hAnsi="Century Gothic" w:cs="Calibri"/>
                <w:color w:val="000000"/>
                <w:sz w:val="22"/>
              </w:rPr>
              <w:t>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419B1CA" w14:textId="506B7AD2" w:rsidR="00C3096A" w:rsidRPr="00AB594E" w:rsidRDefault="00F83890" w:rsidP="0030381E">
            <w:pPr>
              <w:pStyle w:val="NoSpacing"/>
              <w:jc w:val="center"/>
              <w:rPr>
                <w:rFonts w:ascii="Century Gothic" w:hAnsi="Century Gothic" w:cs="Calibri"/>
                <w:color w:val="000000"/>
                <w:sz w:val="22"/>
              </w:rPr>
            </w:pPr>
            <w:r>
              <w:rPr>
                <w:rFonts w:ascii="Century Gothic" w:hAnsi="Century Gothic" w:cs="Calibri"/>
                <w:color w:val="000000"/>
                <w:sz w:val="22"/>
              </w:rPr>
              <w:t>85,146</w:t>
            </w:r>
          </w:p>
        </w:tc>
      </w:tr>
      <w:tr w:rsidR="00493F5E" w:rsidRPr="00AB594E" w14:paraId="3F9EC50A" w14:textId="77777777" w:rsidTr="0030381E">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8F999B5" w14:textId="77777777" w:rsidR="00C3096A" w:rsidRPr="00AB594E" w:rsidRDefault="00C3096A" w:rsidP="0030381E">
            <w:pPr>
              <w:pStyle w:val="NoSpacing"/>
              <w:jc w:val="center"/>
              <w:rPr>
                <w:rFonts w:ascii="Century Gothic" w:hAnsi="Century Gothic" w:cs="Calibri"/>
                <w:color w:val="000000"/>
                <w:sz w:val="22"/>
              </w:rPr>
            </w:pPr>
            <w:r w:rsidRPr="00AB594E">
              <w:rPr>
                <w:rFonts w:ascii="Century Gothic" w:hAnsi="Century Gothic" w:cs="Calibri"/>
                <w:color w:val="000000"/>
                <w:sz w:val="22"/>
              </w:rPr>
              <w:t>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2315F60" w14:textId="10342A07" w:rsidR="00C3096A" w:rsidRPr="00AB594E" w:rsidRDefault="00E90D58" w:rsidP="0030381E">
            <w:pPr>
              <w:pStyle w:val="NoSpacing"/>
              <w:jc w:val="center"/>
              <w:rPr>
                <w:rFonts w:ascii="Century Gothic" w:hAnsi="Century Gothic" w:cs="Calibri"/>
                <w:color w:val="000000"/>
                <w:sz w:val="22"/>
              </w:rPr>
            </w:pPr>
            <w:r>
              <w:rPr>
                <w:rFonts w:ascii="Century Gothic" w:hAnsi="Century Gothic" w:cs="Calibri"/>
                <w:color w:val="000000"/>
                <w:sz w:val="22"/>
              </w:rPr>
              <w:t>48,366</w:t>
            </w:r>
          </w:p>
        </w:tc>
        <w:tc>
          <w:tcPr>
            <w:tcW w:w="284" w:type="dxa"/>
            <w:tcBorders>
              <w:top w:val="nil"/>
              <w:left w:val="single" w:sz="4" w:space="0" w:color="auto"/>
              <w:bottom w:val="nil"/>
              <w:right w:val="single" w:sz="4" w:space="0" w:color="auto"/>
            </w:tcBorders>
            <w:shd w:val="clear" w:color="auto" w:fill="auto"/>
          </w:tcPr>
          <w:p w14:paraId="4357A966" w14:textId="77777777" w:rsidR="00C3096A" w:rsidRPr="00AB594E" w:rsidRDefault="00C3096A" w:rsidP="0030381E">
            <w:pPr>
              <w:pStyle w:val="NoSpacing"/>
              <w:spacing w:line="276" w:lineRule="auto"/>
              <w:rPr>
                <w:rFonts w:ascii="Century Gothic" w:hAnsi="Century Gothic" w:cs="Calibri"/>
                <w:color w:val="000000"/>
                <w:sz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75E9454" w14:textId="3C3D0B4F" w:rsidR="00C3096A" w:rsidRPr="00AB594E" w:rsidRDefault="00C3096A" w:rsidP="0030381E">
            <w:pPr>
              <w:pStyle w:val="NoSpacing"/>
              <w:jc w:val="center"/>
              <w:rPr>
                <w:rFonts w:ascii="Century Gothic" w:hAnsi="Century Gothic" w:cs="Calibri"/>
                <w:color w:val="000000"/>
                <w:sz w:val="22"/>
              </w:rPr>
            </w:pPr>
            <w:r w:rsidRPr="00AB594E">
              <w:rPr>
                <w:rFonts w:ascii="Century Gothic" w:hAnsi="Century Gothic" w:cs="Calibri"/>
                <w:color w:val="000000"/>
                <w:sz w:val="22"/>
              </w:rPr>
              <w:t xml:space="preserve"> 2</w:t>
            </w:r>
            <w:r w:rsidR="00C24C5B">
              <w:rPr>
                <w:rFonts w:ascii="Century Gothic" w:hAnsi="Century Gothic" w:cs="Calibri"/>
                <w:color w:val="000000"/>
                <w:sz w:val="22"/>
              </w:rPr>
              <w:t>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656812D" w14:textId="310F1E3E" w:rsidR="00C3096A" w:rsidRPr="00AB594E" w:rsidRDefault="00F83890" w:rsidP="0030381E">
            <w:pPr>
              <w:pStyle w:val="NoSpacing"/>
              <w:jc w:val="center"/>
              <w:rPr>
                <w:rFonts w:ascii="Century Gothic" w:hAnsi="Century Gothic" w:cs="Calibri"/>
                <w:color w:val="000000"/>
                <w:sz w:val="22"/>
              </w:rPr>
            </w:pPr>
            <w:r>
              <w:rPr>
                <w:rFonts w:ascii="Century Gothic" w:hAnsi="Century Gothic" w:cs="Calibri"/>
                <w:color w:val="000000"/>
                <w:sz w:val="22"/>
              </w:rPr>
              <w:t>87,253</w:t>
            </w:r>
          </w:p>
        </w:tc>
      </w:tr>
      <w:tr w:rsidR="00493F5E" w:rsidRPr="00AB594E" w14:paraId="71BB323B" w14:textId="77777777" w:rsidTr="0030381E">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FCD5EC4" w14:textId="77777777" w:rsidR="00C3096A" w:rsidRPr="00AB594E" w:rsidRDefault="00C3096A" w:rsidP="0030381E">
            <w:pPr>
              <w:pStyle w:val="NoSpacing"/>
              <w:jc w:val="center"/>
              <w:rPr>
                <w:rFonts w:ascii="Century Gothic" w:hAnsi="Century Gothic" w:cs="Calibri"/>
                <w:color w:val="000000"/>
                <w:sz w:val="22"/>
              </w:rPr>
            </w:pPr>
            <w:r w:rsidRPr="00AB594E">
              <w:rPr>
                <w:rFonts w:ascii="Century Gothic" w:hAnsi="Century Gothic" w:cs="Calibri"/>
                <w:color w:val="000000"/>
                <w:sz w:val="22"/>
              </w:rPr>
              <w:t>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93BA874" w14:textId="4AFB4989" w:rsidR="00C3096A" w:rsidRPr="00AB594E" w:rsidRDefault="00707BB0" w:rsidP="0030381E">
            <w:pPr>
              <w:pStyle w:val="NoSpacing"/>
              <w:jc w:val="center"/>
              <w:rPr>
                <w:rFonts w:ascii="Century Gothic" w:hAnsi="Century Gothic" w:cs="Calibri"/>
                <w:color w:val="000000"/>
                <w:sz w:val="22"/>
              </w:rPr>
            </w:pPr>
            <w:r>
              <w:rPr>
                <w:rFonts w:ascii="Century Gothic" w:hAnsi="Century Gothic" w:cs="Calibri"/>
                <w:color w:val="000000"/>
                <w:sz w:val="22"/>
              </w:rPr>
              <w:t>49,574</w:t>
            </w:r>
          </w:p>
        </w:tc>
        <w:tc>
          <w:tcPr>
            <w:tcW w:w="284" w:type="dxa"/>
            <w:tcBorders>
              <w:top w:val="nil"/>
              <w:left w:val="single" w:sz="4" w:space="0" w:color="auto"/>
              <w:bottom w:val="nil"/>
              <w:right w:val="single" w:sz="4" w:space="0" w:color="auto"/>
            </w:tcBorders>
            <w:shd w:val="clear" w:color="auto" w:fill="auto"/>
          </w:tcPr>
          <w:p w14:paraId="44690661" w14:textId="77777777" w:rsidR="00C3096A" w:rsidRPr="00AB594E" w:rsidRDefault="00C3096A" w:rsidP="0030381E">
            <w:pPr>
              <w:pStyle w:val="NoSpacing"/>
              <w:spacing w:line="276" w:lineRule="auto"/>
              <w:rPr>
                <w:rFonts w:ascii="Century Gothic" w:hAnsi="Century Gothic" w:cs="Calibri"/>
                <w:color w:val="000000"/>
                <w:sz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FFA43A6" w14:textId="2540E809" w:rsidR="00C3096A" w:rsidRPr="00AB594E" w:rsidRDefault="00C3096A" w:rsidP="0030381E">
            <w:pPr>
              <w:pStyle w:val="NoSpacing"/>
              <w:jc w:val="center"/>
              <w:rPr>
                <w:rFonts w:ascii="Century Gothic" w:hAnsi="Century Gothic" w:cs="Calibri"/>
                <w:color w:val="000000"/>
                <w:sz w:val="22"/>
              </w:rPr>
            </w:pPr>
            <w:r w:rsidRPr="00AB594E">
              <w:rPr>
                <w:rFonts w:ascii="Century Gothic" w:hAnsi="Century Gothic" w:cs="Calibri"/>
                <w:color w:val="000000"/>
                <w:sz w:val="22"/>
              </w:rPr>
              <w:t>2</w:t>
            </w:r>
            <w:r w:rsidR="00C24C5B">
              <w:rPr>
                <w:rFonts w:ascii="Century Gothic" w:hAnsi="Century Gothic" w:cs="Calibri"/>
                <w:color w:val="000000"/>
                <w:sz w:val="22"/>
              </w:rPr>
              <w:t>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FF37966" w14:textId="65D9907F" w:rsidR="00C3096A" w:rsidRPr="00AB594E" w:rsidRDefault="00F83890" w:rsidP="0030381E">
            <w:pPr>
              <w:pStyle w:val="NoSpacing"/>
              <w:jc w:val="center"/>
              <w:rPr>
                <w:rFonts w:ascii="Century Gothic" w:hAnsi="Century Gothic" w:cs="Calibri"/>
                <w:color w:val="000000"/>
                <w:sz w:val="22"/>
              </w:rPr>
            </w:pPr>
            <w:r>
              <w:rPr>
                <w:rFonts w:ascii="Century Gothic" w:hAnsi="Century Gothic" w:cs="Calibri"/>
                <w:color w:val="000000"/>
                <w:sz w:val="22"/>
              </w:rPr>
              <w:t>89,414</w:t>
            </w:r>
          </w:p>
        </w:tc>
      </w:tr>
      <w:tr w:rsidR="00493F5E" w:rsidRPr="00AB594E" w14:paraId="0FAFB51E" w14:textId="77777777" w:rsidTr="0030381E">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598DEE6" w14:textId="77777777" w:rsidR="00C3096A" w:rsidRPr="00AB594E" w:rsidRDefault="00C3096A" w:rsidP="0030381E">
            <w:pPr>
              <w:pStyle w:val="NoSpacing"/>
              <w:jc w:val="center"/>
              <w:rPr>
                <w:rFonts w:ascii="Century Gothic" w:hAnsi="Century Gothic" w:cs="Calibri"/>
                <w:color w:val="000000"/>
                <w:sz w:val="22"/>
              </w:rPr>
            </w:pPr>
            <w:r w:rsidRPr="00AB594E">
              <w:rPr>
                <w:rFonts w:ascii="Century Gothic" w:hAnsi="Century Gothic" w:cs="Calibri"/>
                <w:color w:val="000000"/>
                <w:sz w:val="22"/>
              </w:rPr>
              <w:t>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C21BE43" w14:textId="3D6AFAA6" w:rsidR="00C3096A" w:rsidRPr="00AB594E" w:rsidRDefault="00707BB0" w:rsidP="0030381E">
            <w:pPr>
              <w:pStyle w:val="NoSpacing"/>
              <w:jc w:val="center"/>
              <w:rPr>
                <w:rFonts w:ascii="Century Gothic" w:hAnsi="Century Gothic" w:cs="Calibri"/>
                <w:color w:val="000000"/>
                <w:sz w:val="22"/>
              </w:rPr>
            </w:pPr>
            <w:r>
              <w:rPr>
                <w:rFonts w:ascii="Century Gothic" w:hAnsi="Century Gothic" w:cs="Calibri"/>
                <w:color w:val="000000"/>
                <w:sz w:val="22"/>
              </w:rPr>
              <w:t>50,807</w:t>
            </w:r>
          </w:p>
        </w:tc>
        <w:tc>
          <w:tcPr>
            <w:tcW w:w="284" w:type="dxa"/>
            <w:tcBorders>
              <w:top w:val="nil"/>
              <w:left w:val="single" w:sz="4" w:space="0" w:color="auto"/>
              <w:bottom w:val="nil"/>
              <w:right w:val="single" w:sz="4" w:space="0" w:color="auto"/>
            </w:tcBorders>
            <w:shd w:val="clear" w:color="auto" w:fill="auto"/>
          </w:tcPr>
          <w:p w14:paraId="74539910" w14:textId="77777777" w:rsidR="00C3096A" w:rsidRPr="00AB594E" w:rsidRDefault="00C3096A" w:rsidP="0030381E">
            <w:pPr>
              <w:pStyle w:val="NoSpacing"/>
              <w:spacing w:line="276" w:lineRule="auto"/>
              <w:rPr>
                <w:rFonts w:ascii="Century Gothic" w:hAnsi="Century Gothic" w:cs="Calibri"/>
                <w:color w:val="000000"/>
                <w:sz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AA34C96" w14:textId="4C1E906A" w:rsidR="00C3096A" w:rsidRPr="00AB594E" w:rsidRDefault="00C3096A" w:rsidP="0030381E">
            <w:pPr>
              <w:pStyle w:val="NoSpacing"/>
              <w:jc w:val="center"/>
              <w:rPr>
                <w:rFonts w:ascii="Century Gothic" w:hAnsi="Century Gothic" w:cs="Calibri"/>
                <w:color w:val="000000"/>
                <w:sz w:val="22"/>
              </w:rPr>
            </w:pPr>
            <w:r w:rsidRPr="00AB594E">
              <w:rPr>
                <w:rFonts w:ascii="Century Gothic" w:hAnsi="Century Gothic" w:cs="Calibri"/>
                <w:color w:val="000000"/>
                <w:sz w:val="22"/>
              </w:rPr>
              <w:t>2</w:t>
            </w:r>
            <w:r w:rsidR="00C24C5B">
              <w:rPr>
                <w:rFonts w:ascii="Century Gothic" w:hAnsi="Century Gothic" w:cs="Calibri"/>
                <w:color w:val="000000"/>
                <w:sz w:val="22"/>
              </w:rPr>
              <w:t>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782F89A" w14:textId="7D907AB0" w:rsidR="00C3096A" w:rsidRPr="00AB594E" w:rsidRDefault="00F83890" w:rsidP="0030381E">
            <w:pPr>
              <w:pStyle w:val="NoSpacing"/>
              <w:jc w:val="center"/>
              <w:rPr>
                <w:rFonts w:ascii="Century Gothic" w:hAnsi="Century Gothic" w:cs="Calibri"/>
                <w:color w:val="000000"/>
                <w:sz w:val="22"/>
              </w:rPr>
            </w:pPr>
            <w:r>
              <w:rPr>
                <w:rFonts w:ascii="Century Gothic" w:hAnsi="Century Gothic" w:cs="Calibri"/>
                <w:color w:val="000000"/>
                <w:sz w:val="22"/>
              </w:rPr>
              <w:t>91,633</w:t>
            </w:r>
          </w:p>
        </w:tc>
      </w:tr>
      <w:tr w:rsidR="00493F5E" w:rsidRPr="00AB594E" w14:paraId="6E9CA494" w14:textId="77777777" w:rsidTr="0030381E">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8941E47" w14:textId="77777777" w:rsidR="00C3096A" w:rsidRPr="00AB594E" w:rsidRDefault="00C3096A" w:rsidP="0030381E">
            <w:pPr>
              <w:pStyle w:val="NoSpacing"/>
              <w:jc w:val="center"/>
              <w:rPr>
                <w:rFonts w:ascii="Century Gothic" w:hAnsi="Century Gothic" w:cs="Calibri"/>
                <w:color w:val="000000"/>
                <w:sz w:val="22"/>
              </w:rPr>
            </w:pPr>
            <w:r w:rsidRPr="00AB594E">
              <w:rPr>
                <w:rFonts w:ascii="Century Gothic" w:hAnsi="Century Gothic" w:cs="Calibri"/>
                <w:color w:val="000000"/>
                <w:sz w:val="22"/>
              </w:rPr>
              <w:t>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EBD5325" w14:textId="18979004" w:rsidR="00C3096A" w:rsidRPr="00AB594E" w:rsidRDefault="00640A9D" w:rsidP="0030381E">
            <w:pPr>
              <w:pStyle w:val="NoSpacing"/>
              <w:jc w:val="center"/>
              <w:rPr>
                <w:rFonts w:ascii="Century Gothic" w:hAnsi="Century Gothic" w:cs="Calibri"/>
                <w:color w:val="000000"/>
                <w:sz w:val="22"/>
              </w:rPr>
            </w:pPr>
            <w:r>
              <w:rPr>
                <w:rFonts w:ascii="Century Gothic" w:hAnsi="Century Gothic" w:cs="Calibri"/>
                <w:color w:val="000000"/>
                <w:sz w:val="22"/>
              </w:rPr>
              <w:t>52,074</w:t>
            </w:r>
          </w:p>
        </w:tc>
        <w:tc>
          <w:tcPr>
            <w:tcW w:w="284" w:type="dxa"/>
            <w:tcBorders>
              <w:top w:val="nil"/>
              <w:left w:val="single" w:sz="4" w:space="0" w:color="auto"/>
              <w:bottom w:val="nil"/>
              <w:right w:val="single" w:sz="4" w:space="0" w:color="auto"/>
            </w:tcBorders>
            <w:shd w:val="clear" w:color="auto" w:fill="auto"/>
          </w:tcPr>
          <w:p w14:paraId="5A7E0CF2" w14:textId="77777777" w:rsidR="00C3096A" w:rsidRPr="00AB594E" w:rsidRDefault="00C3096A" w:rsidP="0030381E">
            <w:pPr>
              <w:pStyle w:val="NoSpacing"/>
              <w:spacing w:line="276" w:lineRule="auto"/>
              <w:rPr>
                <w:rFonts w:ascii="Century Gothic" w:hAnsi="Century Gothic" w:cs="Calibri"/>
                <w:color w:val="000000"/>
                <w:sz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25CCE10" w14:textId="097CA4CD" w:rsidR="00C3096A" w:rsidRPr="00AB594E" w:rsidRDefault="00C3096A" w:rsidP="0030381E">
            <w:pPr>
              <w:pStyle w:val="NoSpacing"/>
              <w:jc w:val="center"/>
              <w:rPr>
                <w:rFonts w:ascii="Century Gothic" w:hAnsi="Century Gothic" w:cs="Calibri"/>
                <w:color w:val="000000"/>
                <w:sz w:val="22"/>
              </w:rPr>
            </w:pPr>
            <w:r w:rsidRPr="00AB594E">
              <w:rPr>
                <w:rFonts w:ascii="Century Gothic" w:hAnsi="Century Gothic" w:cs="Calibri"/>
                <w:color w:val="000000"/>
                <w:sz w:val="22"/>
              </w:rPr>
              <w:t>2</w:t>
            </w:r>
            <w:r w:rsidR="00C24C5B">
              <w:rPr>
                <w:rFonts w:ascii="Century Gothic" w:hAnsi="Century Gothic" w:cs="Calibri"/>
                <w:color w:val="000000"/>
                <w:sz w:val="22"/>
              </w:rPr>
              <w:t>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06777A2" w14:textId="3EFAE843" w:rsidR="00C3096A" w:rsidRPr="00AB594E" w:rsidRDefault="00F83890" w:rsidP="0030381E">
            <w:pPr>
              <w:pStyle w:val="NoSpacing"/>
              <w:jc w:val="center"/>
              <w:rPr>
                <w:rFonts w:ascii="Century Gothic" w:hAnsi="Century Gothic" w:cs="Calibri"/>
                <w:color w:val="000000"/>
                <w:sz w:val="22"/>
              </w:rPr>
            </w:pPr>
            <w:r>
              <w:rPr>
                <w:rFonts w:ascii="Century Gothic" w:hAnsi="Century Gothic" w:cs="Calibri"/>
                <w:color w:val="000000"/>
                <w:sz w:val="22"/>
              </w:rPr>
              <w:t>93,902</w:t>
            </w:r>
          </w:p>
        </w:tc>
      </w:tr>
      <w:tr w:rsidR="00493F5E" w:rsidRPr="00AB594E" w14:paraId="6AFFC5B6" w14:textId="77777777" w:rsidTr="0030381E">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9B4EA11" w14:textId="77777777" w:rsidR="00C3096A" w:rsidRPr="00AB594E" w:rsidRDefault="00C3096A" w:rsidP="0030381E">
            <w:pPr>
              <w:pStyle w:val="NoSpacing"/>
              <w:jc w:val="center"/>
              <w:rPr>
                <w:rFonts w:ascii="Century Gothic" w:hAnsi="Century Gothic" w:cs="Calibri"/>
                <w:color w:val="000000"/>
                <w:sz w:val="22"/>
              </w:rPr>
            </w:pPr>
            <w:r w:rsidRPr="00AB594E">
              <w:rPr>
                <w:rFonts w:ascii="Century Gothic" w:hAnsi="Century Gothic" w:cs="Calibri"/>
                <w:color w:val="000000"/>
                <w:sz w:val="22"/>
              </w:rPr>
              <w:t>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0758777" w14:textId="1EEC84C0" w:rsidR="00C3096A" w:rsidRPr="00AB594E" w:rsidRDefault="00640A9D" w:rsidP="0030381E">
            <w:pPr>
              <w:pStyle w:val="NoSpacing"/>
              <w:jc w:val="center"/>
              <w:rPr>
                <w:rFonts w:ascii="Century Gothic" w:hAnsi="Century Gothic" w:cs="Calibri"/>
                <w:color w:val="000000"/>
                <w:sz w:val="22"/>
              </w:rPr>
            </w:pPr>
            <w:r>
              <w:rPr>
                <w:rFonts w:ascii="Century Gothic" w:hAnsi="Century Gothic" w:cs="Calibri"/>
                <w:color w:val="000000"/>
                <w:sz w:val="22"/>
              </w:rPr>
              <w:t>53,380</w:t>
            </w:r>
          </w:p>
        </w:tc>
        <w:tc>
          <w:tcPr>
            <w:tcW w:w="284" w:type="dxa"/>
            <w:tcBorders>
              <w:top w:val="nil"/>
              <w:left w:val="single" w:sz="4" w:space="0" w:color="auto"/>
              <w:bottom w:val="nil"/>
              <w:right w:val="single" w:sz="4" w:space="0" w:color="auto"/>
            </w:tcBorders>
            <w:shd w:val="clear" w:color="auto" w:fill="auto"/>
          </w:tcPr>
          <w:p w14:paraId="60FA6563" w14:textId="77777777" w:rsidR="00C3096A" w:rsidRPr="00AB594E" w:rsidRDefault="00C3096A" w:rsidP="0030381E">
            <w:pPr>
              <w:pStyle w:val="NoSpacing"/>
              <w:spacing w:line="276" w:lineRule="auto"/>
              <w:rPr>
                <w:rFonts w:ascii="Century Gothic" w:hAnsi="Century Gothic" w:cs="Calibri"/>
                <w:color w:val="000000"/>
                <w:sz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C50147A" w14:textId="72AD7684" w:rsidR="00C3096A" w:rsidRPr="00AB594E" w:rsidRDefault="00C3096A" w:rsidP="0030381E">
            <w:pPr>
              <w:pStyle w:val="NoSpacing"/>
              <w:jc w:val="center"/>
              <w:rPr>
                <w:rFonts w:ascii="Century Gothic" w:hAnsi="Century Gothic" w:cs="Calibri"/>
                <w:color w:val="000000"/>
                <w:sz w:val="22"/>
              </w:rPr>
            </w:pPr>
            <w:r w:rsidRPr="00AB594E">
              <w:rPr>
                <w:rFonts w:ascii="Century Gothic" w:hAnsi="Century Gothic" w:cs="Calibri"/>
                <w:color w:val="000000"/>
                <w:sz w:val="22"/>
              </w:rPr>
              <w:t xml:space="preserve"> </w:t>
            </w:r>
            <w:r w:rsidR="00C24C5B">
              <w:rPr>
                <w:rFonts w:ascii="Century Gothic" w:hAnsi="Century Gothic" w:cs="Calibri"/>
                <w:color w:val="000000"/>
                <w:sz w:val="22"/>
              </w:rPr>
              <w:t>30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D1CF53A" w14:textId="74046C01" w:rsidR="00C3096A" w:rsidRPr="00AB594E" w:rsidRDefault="00E46228" w:rsidP="0030381E">
            <w:pPr>
              <w:pStyle w:val="NoSpacing"/>
              <w:jc w:val="center"/>
              <w:rPr>
                <w:rFonts w:ascii="Century Gothic" w:hAnsi="Century Gothic" w:cs="Calibri"/>
                <w:color w:val="000000"/>
                <w:sz w:val="22"/>
              </w:rPr>
            </w:pPr>
            <w:r>
              <w:rPr>
                <w:rFonts w:ascii="Century Gothic" w:hAnsi="Century Gothic" w:cs="Calibri"/>
                <w:color w:val="000000"/>
                <w:sz w:val="22"/>
              </w:rPr>
              <w:t>96,239</w:t>
            </w:r>
          </w:p>
        </w:tc>
      </w:tr>
      <w:tr w:rsidR="00493F5E" w:rsidRPr="00AB594E" w14:paraId="6ACAFE66" w14:textId="77777777" w:rsidTr="0030381E">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5697EEC" w14:textId="77777777" w:rsidR="00C3096A" w:rsidRPr="00AB594E" w:rsidRDefault="00C3096A" w:rsidP="0030381E">
            <w:pPr>
              <w:pStyle w:val="NoSpacing"/>
              <w:jc w:val="center"/>
              <w:rPr>
                <w:rFonts w:ascii="Century Gothic" w:hAnsi="Century Gothic" w:cs="Calibri"/>
                <w:color w:val="000000"/>
                <w:sz w:val="22"/>
              </w:rPr>
            </w:pPr>
            <w:r w:rsidRPr="00AB594E">
              <w:rPr>
                <w:rFonts w:ascii="Century Gothic" w:hAnsi="Century Gothic" w:cs="Calibri"/>
                <w:color w:val="000000"/>
                <w:sz w:val="22"/>
              </w:rPr>
              <w:t>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DB780A0" w14:textId="73B3743E" w:rsidR="00C3096A" w:rsidRPr="00AB594E" w:rsidRDefault="00C24C5B" w:rsidP="0030381E">
            <w:pPr>
              <w:pStyle w:val="NoSpacing"/>
              <w:jc w:val="center"/>
              <w:rPr>
                <w:rFonts w:ascii="Century Gothic" w:hAnsi="Century Gothic" w:cs="Calibri"/>
                <w:color w:val="000000"/>
                <w:sz w:val="22"/>
              </w:rPr>
            </w:pPr>
            <w:r>
              <w:rPr>
                <w:rFonts w:ascii="Century Gothic" w:hAnsi="Century Gothic" w:cs="Calibri"/>
                <w:color w:val="000000"/>
                <w:sz w:val="22"/>
              </w:rPr>
              <w:t>5</w:t>
            </w:r>
            <w:r w:rsidR="00B534E5">
              <w:rPr>
                <w:rFonts w:ascii="Century Gothic" w:hAnsi="Century Gothic" w:cs="Calibri"/>
                <w:color w:val="000000"/>
                <w:sz w:val="22"/>
              </w:rPr>
              <w:t>4</w:t>
            </w:r>
            <w:r>
              <w:rPr>
                <w:rFonts w:ascii="Century Gothic" w:hAnsi="Century Gothic" w:cs="Calibri"/>
                <w:color w:val="000000"/>
                <w:sz w:val="22"/>
              </w:rPr>
              <w:t>,</w:t>
            </w:r>
            <w:r w:rsidR="00B534E5">
              <w:rPr>
                <w:rFonts w:ascii="Century Gothic" w:hAnsi="Century Gothic" w:cs="Calibri"/>
                <w:color w:val="000000"/>
                <w:sz w:val="22"/>
              </w:rPr>
              <w:t>816</w:t>
            </w:r>
          </w:p>
        </w:tc>
        <w:tc>
          <w:tcPr>
            <w:tcW w:w="284" w:type="dxa"/>
            <w:tcBorders>
              <w:top w:val="nil"/>
              <w:left w:val="single" w:sz="4" w:space="0" w:color="auto"/>
              <w:bottom w:val="nil"/>
              <w:right w:val="single" w:sz="4" w:space="0" w:color="auto"/>
            </w:tcBorders>
            <w:shd w:val="clear" w:color="auto" w:fill="auto"/>
          </w:tcPr>
          <w:p w14:paraId="1AC5CDBE" w14:textId="77777777" w:rsidR="00C3096A" w:rsidRPr="00AB594E" w:rsidRDefault="00C3096A" w:rsidP="0030381E">
            <w:pPr>
              <w:pStyle w:val="NoSpacing"/>
              <w:spacing w:line="276" w:lineRule="auto"/>
              <w:rPr>
                <w:rFonts w:ascii="Century Gothic" w:hAnsi="Century Gothic" w:cs="Calibri"/>
                <w:color w:val="000000"/>
                <w:sz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DD14C22" w14:textId="467F6895" w:rsidR="00C3096A" w:rsidRPr="00AB594E" w:rsidRDefault="00C24C5B" w:rsidP="0030381E">
            <w:pPr>
              <w:pStyle w:val="NoSpacing"/>
              <w:jc w:val="center"/>
              <w:rPr>
                <w:rFonts w:ascii="Century Gothic" w:hAnsi="Century Gothic" w:cs="Calibri"/>
                <w:color w:val="000000"/>
                <w:sz w:val="22"/>
              </w:rPr>
            </w:pPr>
            <w:r>
              <w:rPr>
                <w:rFonts w:ascii="Century Gothic" w:hAnsi="Century Gothic" w:cs="Calibri"/>
                <w:color w:val="000000"/>
                <w:sz w:val="22"/>
              </w:rPr>
              <w:t>31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4095EED" w14:textId="30DCC3C0" w:rsidR="00C3096A" w:rsidRPr="00AB594E" w:rsidRDefault="00E46228" w:rsidP="0030381E">
            <w:pPr>
              <w:pStyle w:val="NoSpacing"/>
              <w:jc w:val="center"/>
              <w:rPr>
                <w:rFonts w:ascii="Century Gothic" w:hAnsi="Century Gothic" w:cs="Calibri"/>
                <w:color w:val="000000"/>
                <w:sz w:val="22"/>
              </w:rPr>
            </w:pPr>
            <w:r>
              <w:rPr>
                <w:rFonts w:ascii="Century Gothic" w:hAnsi="Century Gothic" w:cs="Calibri"/>
                <w:color w:val="000000"/>
                <w:sz w:val="22"/>
              </w:rPr>
              <w:t>98,616</w:t>
            </w:r>
          </w:p>
        </w:tc>
      </w:tr>
      <w:tr w:rsidR="00493F5E" w:rsidRPr="00AB594E" w14:paraId="7526FC2E" w14:textId="77777777" w:rsidTr="0030381E">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4B0A208" w14:textId="77777777" w:rsidR="00C3096A" w:rsidRPr="00AB594E" w:rsidRDefault="00C3096A" w:rsidP="0030381E">
            <w:pPr>
              <w:pStyle w:val="NoSpacing"/>
              <w:jc w:val="center"/>
              <w:rPr>
                <w:rFonts w:ascii="Century Gothic" w:hAnsi="Century Gothic" w:cs="Calibri"/>
                <w:color w:val="000000"/>
                <w:sz w:val="22"/>
              </w:rPr>
            </w:pPr>
            <w:r w:rsidRPr="00AB594E">
              <w:rPr>
                <w:rFonts w:ascii="Century Gothic" w:hAnsi="Century Gothic" w:cs="Calibri"/>
                <w:color w:val="000000"/>
                <w:sz w:val="22"/>
              </w:rPr>
              <w:t>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A4A8BF6" w14:textId="7BF1DE7E" w:rsidR="00C3096A" w:rsidRPr="00AB594E" w:rsidRDefault="00640A9D" w:rsidP="0030381E">
            <w:pPr>
              <w:pStyle w:val="NoSpacing"/>
              <w:jc w:val="center"/>
              <w:rPr>
                <w:rFonts w:ascii="Century Gothic" w:hAnsi="Century Gothic" w:cs="Calibri"/>
                <w:color w:val="000000"/>
                <w:sz w:val="22"/>
              </w:rPr>
            </w:pPr>
            <w:r>
              <w:rPr>
                <w:rFonts w:ascii="Century Gothic" w:hAnsi="Century Gothic" w:cs="Calibri"/>
                <w:color w:val="000000"/>
                <w:sz w:val="22"/>
              </w:rPr>
              <w:t>56,082</w:t>
            </w:r>
          </w:p>
        </w:tc>
        <w:tc>
          <w:tcPr>
            <w:tcW w:w="284" w:type="dxa"/>
            <w:tcBorders>
              <w:top w:val="nil"/>
              <w:left w:val="single" w:sz="4" w:space="0" w:color="auto"/>
              <w:bottom w:val="nil"/>
              <w:right w:val="single" w:sz="4" w:space="0" w:color="auto"/>
            </w:tcBorders>
            <w:shd w:val="clear" w:color="auto" w:fill="auto"/>
          </w:tcPr>
          <w:p w14:paraId="342D4C27" w14:textId="77777777" w:rsidR="00C3096A" w:rsidRPr="00AB594E" w:rsidRDefault="00C3096A" w:rsidP="0030381E">
            <w:pPr>
              <w:pStyle w:val="NoSpacing"/>
              <w:spacing w:line="276" w:lineRule="auto"/>
              <w:rPr>
                <w:rFonts w:ascii="Century Gothic" w:hAnsi="Century Gothic" w:cs="Calibri"/>
                <w:color w:val="000000"/>
                <w:sz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0DEDF29" w14:textId="08F1783F" w:rsidR="00C3096A" w:rsidRPr="00AB594E" w:rsidRDefault="00C24C5B" w:rsidP="0030381E">
            <w:pPr>
              <w:pStyle w:val="NoSpacing"/>
              <w:jc w:val="center"/>
              <w:rPr>
                <w:rFonts w:ascii="Century Gothic" w:hAnsi="Century Gothic" w:cs="Calibri"/>
                <w:color w:val="000000"/>
                <w:sz w:val="22"/>
              </w:rPr>
            </w:pPr>
            <w:r>
              <w:rPr>
                <w:rFonts w:ascii="Century Gothic" w:hAnsi="Century Gothic" w:cs="Calibri"/>
                <w:color w:val="000000"/>
                <w:sz w:val="22"/>
              </w:rPr>
              <w:t>32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8C3081F" w14:textId="0CA1E4FF" w:rsidR="00C3096A" w:rsidRPr="00AB594E" w:rsidRDefault="00E46228" w:rsidP="0030381E">
            <w:pPr>
              <w:pStyle w:val="NoSpacing"/>
              <w:jc w:val="center"/>
              <w:rPr>
                <w:rFonts w:ascii="Century Gothic" w:hAnsi="Century Gothic" w:cs="Calibri"/>
                <w:color w:val="000000"/>
                <w:sz w:val="22"/>
              </w:rPr>
            </w:pPr>
            <w:r>
              <w:rPr>
                <w:rFonts w:ascii="Century Gothic" w:hAnsi="Century Gothic" w:cs="Calibri"/>
                <w:color w:val="000000"/>
                <w:sz w:val="22"/>
              </w:rPr>
              <w:t>101,067</w:t>
            </w:r>
          </w:p>
        </w:tc>
      </w:tr>
      <w:tr w:rsidR="00493F5E" w:rsidRPr="00AB594E" w14:paraId="6DE0F480" w14:textId="77777777" w:rsidTr="0030381E">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B2B7304" w14:textId="77777777" w:rsidR="00C3096A" w:rsidRPr="00AB594E" w:rsidRDefault="00C3096A" w:rsidP="0030381E">
            <w:pPr>
              <w:pStyle w:val="NoSpacing"/>
              <w:jc w:val="center"/>
              <w:rPr>
                <w:rFonts w:ascii="Century Gothic" w:hAnsi="Century Gothic" w:cs="Calibri"/>
                <w:color w:val="000000"/>
                <w:sz w:val="22"/>
              </w:rPr>
            </w:pPr>
            <w:r w:rsidRPr="00AB594E">
              <w:rPr>
                <w:rFonts w:ascii="Century Gothic" w:hAnsi="Century Gothic" w:cs="Calibri"/>
                <w:color w:val="000000"/>
                <w:sz w:val="22"/>
              </w:rPr>
              <w:t>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C1B140E" w14:textId="1AD58C84" w:rsidR="00C3096A" w:rsidRPr="00AB594E" w:rsidRDefault="00640A9D" w:rsidP="0030381E">
            <w:pPr>
              <w:pStyle w:val="NoSpacing"/>
              <w:jc w:val="center"/>
              <w:rPr>
                <w:rFonts w:ascii="Century Gothic" w:hAnsi="Century Gothic" w:cs="Calibri"/>
                <w:color w:val="000000"/>
                <w:sz w:val="22"/>
              </w:rPr>
            </w:pPr>
            <w:r>
              <w:rPr>
                <w:rFonts w:ascii="Century Gothic" w:hAnsi="Century Gothic" w:cs="Calibri"/>
                <w:color w:val="000000"/>
                <w:sz w:val="22"/>
              </w:rPr>
              <w:t>57,482</w:t>
            </w:r>
          </w:p>
        </w:tc>
        <w:tc>
          <w:tcPr>
            <w:tcW w:w="284" w:type="dxa"/>
            <w:tcBorders>
              <w:top w:val="nil"/>
              <w:left w:val="single" w:sz="4" w:space="0" w:color="auto"/>
              <w:bottom w:val="nil"/>
              <w:right w:val="single" w:sz="4" w:space="0" w:color="auto"/>
            </w:tcBorders>
            <w:shd w:val="clear" w:color="auto" w:fill="auto"/>
          </w:tcPr>
          <w:p w14:paraId="3572E399" w14:textId="77777777" w:rsidR="00C3096A" w:rsidRPr="00AB594E" w:rsidRDefault="00C3096A" w:rsidP="0030381E">
            <w:pPr>
              <w:pStyle w:val="NoSpacing"/>
              <w:spacing w:line="276" w:lineRule="auto"/>
              <w:rPr>
                <w:rFonts w:ascii="Century Gothic" w:hAnsi="Century Gothic" w:cs="Calibri"/>
                <w:color w:val="000000"/>
                <w:sz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3772E2C" w14:textId="0D7C6478" w:rsidR="00C3096A" w:rsidRPr="00AB594E" w:rsidRDefault="00C24C5B" w:rsidP="0030381E">
            <w:pPr>
              <w:pStyle w:val="NoSpacing"/>
              <w:jc w:val="center"/>
              <w:rPr>
                <w:rFonts w:ascii="Century Gothic" w:hAnsi="Century Gothic" w:cs="Calibri"/>
                <w:color w:val="000000"/>
                <w:sz w:val="22"/>
              </w:rPr>
            </w:pPr>
            <w:r>
              <w:rPr>
                <w:rFonts w:ascii="Century Gothic" w:hAnsi="Century Gothic" w:cs="Calibri"/>
                <w:color w:val="000000"/>
                <w:sz w:val="22"/>
              </w:rPr>
              <w:t>33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3FB759C" w14:textId="0DEF6138" w:rsidR="00C3096A" w:rsidRPr="00AB594E" w:rsidRDefault="00E46228" w:rsidP="0030381E">
            <w:pPr>
              <w:pStyle w:val="NoSpacing"/>
              <w:jc w:val="center"/>
              <w:rPr>
                <w:rFonts w:ascii="Century Gothic" w:hAnsi="Century Gothic" w:cs="Calibri"/>
                <w:color w:val="000000"/>
                <w:sz w:val="22"/>
              </w:rPr>
            </w:pPr>
            <w:r>
              <w:rPr>
                <w:rFonts w:ascii="Century Gothic" w:hAnsi="Century Gothic" w:cs="Calibri"/>
                <w:color w:val="000000"/>
                <w:sz w:val="22"/>
              </w:rPr>
              <w:t>103,578</w:t>
            </w:r>
          </w:p>
        </w:tc>
      </w:tr>
      <w:tr w:rsidR="00493F5E" w:rsidRPr="00AB594E" w14:paraId="6D7B097F" w14:textId="77777777" w:rsidTr="0030381E">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D369756" w14:textId="77777777" w:rsidR="00C3096A" w:rsidRPr="00AB594E" w:rsidRDefault="00C3096A" w:rsidP="0030381E">
            <w:pPr>
              <w:pStyle w:val="NoSpacing"/>
              <w:jc w:val="center"/>
              <w:rPr>
                <w:rFonts w:ascii="Century Gothic" w:hAnsi="Century Gothic" w:cs="Calibri"/>
                <w:color w:val="000000"/>
                <w:sz w:val="22"/>
              </w:rPr>
            </w:pPr>
            <w:r w:rsidRPr="00AB594E">
              <w:rPr>
                <w:rFonts w:ascii="Century Gothic" w:hAnsi="Century Gothic" w:cs="Calibri"/>
                <w:color w:val="000000"/>
                <w:sz w:val="22"/>
              </w:rPr>
              <w:t>10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9B3B7AF" w14:textId="28399174" w:rsidR="00C3096A" w:rsidRPr="00AB594E" w:rsidRDefault="00640A9D" w:rsidP="0030381E">
            <w:pPr>
              <w:pStyle w:val="NoSpacing"/>
              <w:jc w:val="center"/>
              <w:rPr>
                <w:rFonts w:ascii="Century Gothic" w:hAnsi="Century Gothic" w:cs="Calibri"/>
                <w:color w:val="000000"/>
                <w:sz w:val="22"/>
              </w:rPr>
            </w:pPr>
            <w:r>
              <w:rPr>
                <w:rFonts w:ascii="Century Gothic" w:hAnsi="Century Gothic" w:cs="Calibri"/>
                <w:color w:val="000000"/>
                <w:sz w:val="22"/>
              </w:rPr>
              <w:t>58,959</w:t>
            </w:r>
          </w:p>
        </w:tc>
        <w:tc>
          <w:tcPr>
            <w:tcW w:w="284" w:type="dxa"/>
            <w:tcBorders>
              <w:top w:val="nil"/>
              <w:left w:val="single" w:sz="4" w:space="0" w:color="auto"/>
              <w:bottom w:val="nil"/>
              <w:right w:val="single" w:sz="4" w:space="0" w:color="auto"/>
            </w:tcBorders>
            <w:shd w:val="clear" w:color="auto" w:fill="auto"/>
          </w:tcPr>
          <w:p w14:paraId="6CEB15CE" w14:textId="77777777" w:rsidR="00C3096A" w:rsidRPr="00AB594E" w:rsidRDefault="00C3096A" w:rsidP="0030381E">
            <w:pPr>
              <w:pStyle w:val="NoSpacing"/>
              <w:spacing w:line="276" w:lineRule="auto"/>
              <w:rPr>
                <w:rFonts w:ascii="Century Gothic" w:hAnsi="Century Gothic" w:cs="Calibri"/>
                <w:color w:val="000000"/>
                <w:sz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2625447" w14:textId="438DDD11" w:rsidR="00C3096A" w:rsidRPr="00AB594E" w:rsidRDefault="00C24C5B" w:rsidP="0030381E">
            <w:pPr>
              <w:pStyle w:val="NoSpacing"/>
              <w:jc w:val="center"/>
              <w:rPr>
                <w:rFonts w:ascii="Century Gothic" w:hAnsi="Century Gothic" w:cs="Calibri"/>
                <w:color w:val="000000"/>
                <w:sz w:val="22"/>
              </w:rPr>
            </w:pPr>
            <w:r>
              <w:rPr>
                <w:rFonts w:ascii="Century Gothic" w:hAnsi="Century Gothic" w:cs="Calibri"/>
                <w:color w:val="000000"/>
                <w:sz w:val="22"/>
              </w:rPr>
              <w:t>34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6D2A607" w14:textId="61CB0455" w:rsidR="00C3096A" w:rsidRPr="00AB594E" w:rsidRDefault="00CB0E28" w:rsidP="0030381E">
            <w:pPr>
              <w:pStyle w:val="NoSpacing"/>
              <w:jc w:val="center"/>
              <w:rPr>
                <w:rFonts w:ascii="Century Gothic" w:hAnsi="Century Gothic" w:cs="Calibri"/>
                <w:color w:val="000000"/>
                <w:sz w:val="22"/>
              </w:rPr>
            </w:pPr>
            <w:r>
              <w:rPr>
                <w:rFonts w:ascii="Century Gothic" w:hAnsi="Century Gothic" w:cs="Calibri"/>
                <w:color w:val="000000"/>
                <w:sz w:val="22"/>
              </w:rPr>
              <w:t>106,138</w:t>
            </w:r>
          </w:p>
        </w:tc>
      </w:tr>
      <w:tr w:rsidR="00493F5E" w:rsidRPr="00AB594E" w14:paraId="794BD421" w14:textId="77777777" w:rsidTr="0030381E">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737E36C" w14:textId="77777777" w:rsidR="00C3096A" w:rsidRPr="00AB594E" w:rsidRDefault="00C3096A" w:rsidP="0030381E">
            <w:pPr>
              <w:pStyle w:val="NoSpacing"/>
              <w:jc w:val="center"/>
              <w:rPr>
                <w:rFonts w:ascii="Century Gothic" w:hAnsi="Century Gothic" w:cs="Calibri"/>
                <w:color w:val="000000"/>
                <w:sz w:val="22"/>
              </w:rPr>
            </w:pPr>
            <w:r w:rsidRPr="00AB594E">
              <w:rPr>
                <w:rFonts w:ascii="Century Gothic" w:hAnsi="Century Gothic" w:cs="Calibri"/>
                <w:color w:val="000000"/>
                <w:sz w:val="22"/>
              </w:rPr>
              <w:t>11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A883F92" w14:textId="66E6BCF2" w:rsidR="00C3096A" w:rsidRPr="00AB594E" w:rsidRDefault="00640A9D" w:rsidP="0030381E">
            <w:pPr>
              <w:pStyle w:val="NoSpacing"/>
              <w:jc w:val="center"/>
              <w:rPr>
                <w:rFonts w:ascii="Century Gothic" w:hAnsi="Century Gothic" w:cs="Calibri"/>
                <w:color w:val="000000"/>
                <w:sz w:val="22"/>
              </w:rPr>
            </w:pPr>
            <w:r>
              <w:rPr>
                <w:rFonts w:ascii="Century Gothic" w:hAnsi="Century Gothic" w:cs="Calibri"/>
                <w:color w:val="000000"/>
                <w:sz w:val="22"/>
              </w:rPr>
              <w:t>60,488</w:t>
            </w:r>
          </w:p>
        </w:tc>
        <w:tc>
          <w:tcPr>
            <w:tcW w:w="284" w:type="dxa"/>
            <w:tcBorders>
              <w:top w:val="nil"/>
              <w:left w:val="single" w:sz="4" w:space="0" w:color="auto"/>
              <w:bottom w:val="nil"/>
              <w:right w:val="single" w:sz="4" w:space="0" w:color="auto"/>
            </w:tcBorders>
            <w:shd w:val="clear" w:color="auto" w:fill="auto"/>
          </w:tcPr>
          <w:p w14:paraId="66518E39" w14:textId="77777777" w:rsidR="00C3096A" w:rsidRPr="00AB594E" w:rsidRDefault="00C3096A" w:rsidP="0030381E">
            <w:pPr>
              <w:pStyle w:val="NoSpacing"/>
              <w:spacing w:line="276" w:lineRule="auto"/>
              <w:rPr>
                <w:rFonts w:ascii="Century Gothic" w:hAnsi="Century Gothic" w:cs="Calibri"/>
                <w:color w:val="000000"/>
                <w:sz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DCC4CD7" w14:textId="3CEB6B41" w:rsidR="00C3096A" w:rsidRPr="00AB594E" w:rsidRDefault="00C3096A" w:rsidP="0030381E">
            <w:pPr>
              <w:pStyle w:val="NoSpacing"/>
              <w:jc w:val="center"/>
              <w:rPr>
                <w:rFonts w:ascii="Century Gothic" w:hAnsi="Century Gothic" w:cs="Calibri"/>
                <w:color w:val="000000"/>
                <w:sz w:val="22"/>
              </w:rPr>
            </w:pPr>
            <w:r w:rsidRPr="00AB594E">
              <w:rPr>
                <w:rFonts w:ascii="Century Gothic" w:hAnsi="Century Gothic" w:cs="Calibri"/>
                <w:color w:val="000000"/>
                <w:sz w:val="22"/>
              </w:rPr>
              <w:t xml:space="preserve"> 3</w:t>
            </w:r>
            <w:r w:rsidR="00C24C5B">
              <w:rPr>
                <w:rFonts w:ascii="Century Gothic" w:hAnsi="Century Gothic" w:cs="Calibri"/>
                <w:color w:val="000000"/>
                <w:sz w:val="22"/>
              </w:rPr>
              <w:t>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F3DDC5F" w14:textId="413D5839" w:rsidR="00C3096A" w:rsidRPr="00AB594E" w:rsidRDefault="00CB0E28" w:rsidP="0030381E">
            <w:pPr>
              <w:pStyle w:val="NoSpacing"/>
              <w:jc w:val="center"/>
              <w:rPr>
                <w:rFonts w:ascii="Century Gothic" w:hAnsi="Century Gothic" w:cs="Calibri"/>
                <w:color w:val="000000"/>
                <w:sz w:val="22"/>
              </w:rPr>
            </w:pPr>
            <w:r>
              <w:rPr>
                <w:rFonts w:ascii="Century Gothic" w:hAnsi="Century Gothic" w:cs="Calibri"/>
                <w:color w:val="000000"/>
                <w:sz w:val="22"/>
              </w:rPr>
              <w:t>108,776</w:t>
            </w:r>
          </w:p>
        </w:tc>
      </w:tr>
      <w:tr w:rsidR="00493F5E" w:rsidRPr="00AB594E" w14:paraId="5862F861" w14:textId="77777777" w:rsidTr="0030381E">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B73E586" w14:textId="77777777" w:rsidR="00C3096A" w:rsidRPr="00AB594E" w:rsidRDefault="00C3096A" w:rsidP="0030381E">
            <w:pPr>
              <w:pStyle w:val="NoSpacing"/>
              <w:jc w:val="center"/>
              <w:rPr>
                <w:rFonts w:ascii="Century Gothic" w:hAnsi="Century Gothic" w:cs="Calibri"/>
                <w:color w:val="000000"/>
                <w:sz w:val="22"/>
              </w:rPr>
            </w:pPr>
            <w:r w:rsidRPr="00AB594E">
              <w:rPr>
                <w:rFonts w:ascii="Century Gothic" w:hAnsi="Century Gothic" w:cs="Calibri"/>
                <w:color w:val="000000"/>
                <w:sz w:val="22"/>
              </w:rPr>
              <w:t>12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555632B" w14:textId="49431FA5" w:rsidR="00C3096A" w:rsidRPr="00AB594E" w:rsidRDefault="00CD2E4C" w:rsidP="0030381E">
            <w:pPr>
              <w:pStyle w:val="NoSpacing"/>
              <w:jc w:val="center"/>
              <w:rPr>
                <w:rFonts w:ascii="Century Gothic" w:hAnsi="Century Gothic" w:cs="Calibri"/>
                <w:color w:val="000000"/>
                <w:sz w:val="22"/>
              </w:rPr>
            </w:pPr>
            <w:r>
              <w:rPr>
                <w:rFonts w:ascii="Century Gothic" w:hAnsi="Century Gothic" w:cs="Calibri"/>
                <w:color w:val="000000"/>
                <w:sz w:val="22"/>
              </w:rPr>
              <w:t>61,882</w:t>
            </w:r>
          </w:p>
        </w:tc>
        <w:tc>
          <w:tcPr>
            <w:tcW w:w="284" w:type="dxa"/>
            <w:tcBorders>
              <w:top w:val="nil"/>
              <w:left w:val="single" w:sz="4" w:space="0" w:color="auto"/>
              <w:bottom w:val="nil"/>
              <w:right w:val="single" w:sz="4" w:space="0" w:color="auto"/>
            </w:tcBorders>
            <w:shd w:val="clear" w:color="auto" w:fill="auto"/>
          </w:tcPr>
          <w:p w14:paraId="7E75FCD0" w14:textId="77777777" w:rsidR="00C3096A" w:rsidRPr="00AB594E" w:rsidRDefault="00C3096A" w:rsidP="0030381E">
            <w:pPr>
              <w:pStyle w:val="NoSpacing"/>
              <w:spacing w:line="276" w:lineRule="auto"/>
              <w:rPr>
                <w:rFonts w:ascii="Century Gothic" w:hAnsi="Century Gothic" w:cs="Calibri"/>
                <w:color w:val="000000"/>
                <w:sz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31047BD" w14:textId="2F21D2D0" w:rsidR="00C3096A" w:rsidRPr="00AB594E" w:rsidRDefault="00C3096A" w:rsidP="0030381E">
            <w:pPr>
              <w:pStyle w:val="NoSpacing"/>
              <w:jc w:val="center"/>
              <w:rPr>
                <w:rFonts w:ascii="Century Gothic" w:hAnsi="Century Gothic" w:cs="Calibri"/>
                <w:color w:val="000000"/>
                <w:sz w:val="22"/>
              </w:rPr>
            </w:pPr>
            <w:r w:rsidRPr="00AB594E">
              <w:rPr>
                <w:rFonts w:ascii="Century Gothic" w:hAnsi="Century Gothic" w:cs="Calibri"/>
                <w:color w:val="000000"/>
                <w:sz w:val="22"/>
              </w:rPr>
              <w:t>3</w:t>
            </w:r>
            <w:r w:rsidR="00C24C5B">
              <w:rPr>
                <w:rFonts w:ascii="Century Gothic" w:hAnsi="Century Gothic" w:cs="Calibri"/>
                <w:color w:val="000000"/>
                <w:sz w:val="22"/>
              </w:rPr>
              <w:t>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8E06814" w14:textId="259BEBB4" w:rsidR="00C3096A" w:rsidRPr="00AB594E" w:rsidRDefault="00CB0E28" w:rsidP="0030381E">
            <w:pPr>
              <w:pStyle w:val="NoSpacing"/>
              <w:jc w:val="center"/>
              <w:rPr>
                <w:rFonts w:ascii="Century Gothic" w:hAnsi="Century Gothic" w:cs="Calibri"/>
                <w:color w:val="000000"/>
                <w:sz w:val="22"/>
              </w:rPr>
            </w:pPr>
            <w:r>
              <w:rPr>
                <w:rFonts w:ascii="Century Gothic" w:hAnsi="Century Gothic" w:cs="Calibri"/>
                <w:color w:val="000000"/>
                <w:sz w:val="22"/>
              </w:rPr>
              <w:t>111,470</w:t>
            </w:r>
          </w:p>
        </w:tc>
      </w:tr>
      <w:tr w:rsidR="00493F5E" w:rsidRPr="00AB594E" w14:paraId="254D01E8" w14:textId="77777777" w:rsidTr="0030381E">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9F18D26" w14:textId="77777777" w:rsidR="00C3096A" w:rsidRPr="00AB594E" w:rsidRDefault="00C3096A" w:rsidP="0030381E">
            <w:pPr>
              <w:pStyle w:val="NoSpacing"/>
              <w:jc w:val="center"/>
              <w:rPr>
                <w:rFonts w:ascii="Century Gothic" w:hAnsi="Century Gothic" w:cs="Calibri"/>
                <w:color w:val="000000"/>
                <w:sz w:val="22"/>
              </w:rPr>
            </w:pPr>
            <w:r w:rsidRPr="00AB594E">
              <w:rPr>
                <w:rFonts w:ascii="Century Gothic" w:hAnsi="Century Gothic" w:cs="Calibri"/>
                <w:color w:val="000000"/>
                <w:sz w:val="22"/>
              </w:rPr>
              <w:t>13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DC625D8" w14:textId="5612896C" w:rsidR="00C3096A" w:rsidRPr="00AB594E" w:rsidRDefault="00CD2E4C" w:rsidP="0030381E">
            <w:pPr>
              <w:pStyle w:val="NoSpacing"/>
              <w:jc w:val="center"/>
              <w:rPr>
                <w:rFonts w:ascii="Century Gothic" w:hAnsi="Century Gothic" w:cs="Calibri"/>
                <w:color w:val="000000"/>
                <w:sz w:val="22"/>
              </w:rPr>
            </w:pPr>
            <w:r>
              <w:rPr>
                <w:rFonts w:ascii="Century Gothic" w:hAnsi="Century Gothic" w:cs="Calibri"/>
                <w:color w:val="000000"/>
                <w:sz w:val="22"/>
              </w:rPr>
              <w:t>63,430</w:t>
            </w:r>
          </w:p>
        </w:tc>
        <w:tc>
          <w:tcPr>
            <w:tcW w:w="284" w:type="dxa"/>
            <w:tcBorders>
              <w:top w:val="nil"/>
              <w:left w:val="single" w:sz="4" w:space="0" w:color="auto"/>
              <w:bottom w:val="nil"/>
              <w:right w:val="single" w:sz="4" w:space="0" w:color="auto"/>
            </w:tcBorders>
            <w:shd w:val="clear" w:color="auto" w:fill="auto"/>
          </w:tcPr>
          <w:p w14:paraId="10FDAA0E" w14:textId="77777777" w:rsidR="00C3096A" w:rsidRPr="00AB594E" w:rsidRDefault="00C3096A" w:rsidP="0030381E">
            <w:pPr>
              <w:pStyle w:val="NoSpacing"/>
              <w:spacing w:line="276" w:lineRule="auto"/>
              <w:rPr>
                <w:rFonts w:ascii="Century Gothic" w:hAnsi="Century Gothic" w:cs="Calibri"/>
                <w:color w:val="000000"/>
                <w:sz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B341EB7" w14:textId="202ED21F" w:rsidR="00C3096A" w:rsidRPr="00AB594E" w:rsidRDefault="00C3096A" w:rsidP="0030381E">
            <w:pPr>
              <w:pStyle w:val="NoSpacing"/>
              <w:jc w:val="center"/>
              <w:rPr>
                <w:rFonts w:ascii="Century Gothic" w:hAnsi="Century Gothic" w:cs="Calibri"/>
                <w:color w:val="000000"/>
                <w:sz w:val="22"/>
              </w:rPr>
            </w:pPr>
            <w:r w:rsidRPr="00AB594E">
              <w:rPr>
                <w:rFonts w:ascii="Century Gothic" w:hAnsi="Century Gothic" w:cs="Calibri"/>
                <w:color w:val="000000"/>
                <w:sz w:val="22"/>
              </w:rPr>
              <w:t>3</w:t>
            </w:r>
            <w:r w:rsidR="00C24C5B">
              <w:rPr>
                <w:rFonts w:ascii="Century Gothic" w:hAnsi="Century Gothic" w:cs="Calibri"/>
                <w:color w:val="000000"/>
                <w:sz w:val="22"/>
              </w:rPr>
              <w:t>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C1DB6EE" w14:textId="77D804EB" w:rsidR="00C3096A" w:rsidRPr="00AB594E" w:rsidRDefault="00CB0E28" w:rsidP="0030381E">
            <w:pPr>
              <w:pStyle w:val="NoSpacing"/>
              <w:jc w:val="center"/>
              <w:rPr>
                <w:rFonts w:ascii="Century Gothic" w:hAnsi="Century Gothic" w:cs="Calibri"/>
                <w:color w:val="000000"/>
                <w:sz w:val="22"/>
              </w:rPr>
            </w:pPr>
            <w:r>
              <w:rPr>
                <w:rFonts w:ascii="Century Gothic" w:hAnsi="Century Gothic" w:cs="Calibri"/>
                <w:color w:val="000000"/>
                <w:sz w:val="22"/>
              </w:rPr>
              <w:t>114,240</w:t>
            </w:r>
          </w:p>
        </w:tc>
      </w:tr>
      <w:tr w:rsidR="00493F5E" w:rsidRPr="00AB594E" w14:paraId="7BD96284" w14:textId="77777777" w:rsidTr="0030381E">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E1E336A" w14:textId="77777777" w:rsidR="00C3096A" w:rsidRPr="00AB594E" w:rsidRDefault="00C3096A" w:rsidP="0030381E">
            <w:pPr>
              <w:pStyle w:val="NoSpacing"/>
              <w:jc w:val="center"/>
              <w:rPr>
                <w:rFonts w:ascii="Century Gothic" w:hAnsi="Century Gothic" w:cs="Calibri"/>
                <w:color w:val="000000"/>
                <w:sz w:val="22"/>
              </w:rPr>
            </w:pPr>
            <w:r w:rsidRPr="00AB594E">
              <w:rPr>
                <w:rFonts w:ascii="Century Gothic" w:hAnsi="Century Gothic" w:cs="Calibri"/>
                <w:color w:val="000000"/>
                <w:sz w:val="22"/>
              </w:rPr>
              <w:t>14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B1F3310" w14:textId="3182CD9E" w:rsidR="00C3096A" w:rsidRPr="00AB594E" w:rsidRDefault="00CD2E4C" w:rsidP="0030381E">
            <w:pPr>
              <w:pStyle w:val="NoSpacing"/>
              <w:jc w:val="center"/>
              <w:rPr>
                <w:rFonts w:ascii="Century Gothic" w:hAnsi="Century Gothic" w:cs="Calibri"/>
                <w:color w:val="000000"/>
                <w:sz w:val="22"/>
              </w:rPr>
            </w:pPr>
            <w:r>
              <w:rPr>
                <w:rFonts w:ascii="Century Gothic" w:hAnsi="Century Gothic" w:cs="Calibri"/>
                <w:color w:val="000000"/>
                <w:sz w:val="22"/>
              </w:rPr>
              <w:t>65,010</w:t>
            </w:r>
          </w:p>
        </w:tc>
        <w:tc>
          <w:tcPr>
            <w:tcW w:w="284" w:type="dxa"/>
            <w:tcBorders>
              <w:top w:val="nil"/>
              <w:left w:val="single" w:sz="4" w:space="0" w:color="auto"/>
              <w:bottom w:val="nil"/>
              <w:right w:val="single" w:sz="4" w:space="0" w:color="auto"/>
            </w:tcBorders>
            <w:shd w:val="clear" w:color="auto" w:fill="auto"/>
          </w:tcPr>
          <w:p w14:paraId="774AF2BF" w14:textId="77777777" w:rsidR="00C3096A" w:rsidRPr="00AB594E" w:rsidRDefault="00C3096A" w:rsidP="0030381E">
            <w:pPr>
              <w:pStyle w:val="NoSpacing"/>
              <w:spacing w:line="276" w:lineRule="auto"/>
              <w:rPr>
                <w:rFonts w:ascii="Century Gothic" w:hAnsi="Century Gothic" w:cs="Calibri"/>
                <w:color w:val="000000"/>
                <w:sz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B2923E5" w14:textId="02170051" w:rsidR="00C3096A" w:rsidRPr="00AB594E" w:rsidRDefault="00C3096A" w:rsidP="0030381E">
            <w:pPr>
              <w:pStyle w:val="NoSpacing"/>
              <w:jc w:val="center"/>
              <w:rPr>
                <w:rFonts w:ascii="Century Gothic" w:hAnsi="Century Gothic" w:cs="Calibri"/>
                <w:color w:val="000000"/>
                <w:sz w:val="22"/>
              </w:rPr>
            </w:pPr>
            <w:r w:rsidRPr="00AB594E">
              <w:rPr>
                <w:rFonts w:ascii="Century Gothic" w:hAnsi="Century Gothic" w:cs="Calibri"/>
                <w:color w:val="000000"/>
                <w:sz w:val="22"/>
              </w:rPr>
              <w:t>3</w:t>
            </w:r>
            <w:r w:rsidR="00C24C5B">
              <w:rPr>
                <w:rFonts w:ascii="Century Gothic" w:hAnsi="Century Gothic" w:cs="Calibri"/>
                <w:color w:val="000000"/>
                <w:sz w:val="22"/>
              </w:rPr>
              <w:t>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8B3C07D" w14:textId="41DA2FA9" w:rsidR="00C3096A" w:rsidRPr="00AB594E" w:rsidRDefault="000048A2" w:rsidP="0030381E">
            <w:pPr>
              <w:pStyle w:val="NoSpacing"/>
              <w:jc w:val="center"/>
              <w:rPr>
                <w:rFonts w:ascii="Century Gothic" w:hAnsi="Century Gothic" w:cs="Calibri"/>
                <w:color w:val="000000"/>
                <w:sz w:val="22"/>
              </w:rPr>
            </w:pPr>
            <w:r>
              <w:rPr>
                <w:rFonts w:ascii="Century Gothic" w:hAnsi="Century Gothic" w:cs="Calibri"/>
                <w:color w:val="000000"/>
                <w:sz w:val="22"/>
              </w:rPr>
              <w:t>117,067</w:t>
            </w:r>
          </w:p>
        </w:tc>
      </w:tr>
      <w:tr w:rsidR="00493F5E" w:rsidRPr="00AB594E" w14:paraId="4B3CAAA1" w14:textId="77777777" w:rsidTr="0030381E">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3CFEC6B" w14:textId="77777777" w:rsidR="00C3096A" w:rsidRPr="00AB594E" w:rsidRDefault="00C3096A" w:rsidP="0030381E">
            <w:pPr>
              <w:pStyle w:val="NoSpacing"/>
              <w:jc w:val="center"/>
              <w:rPr>
                <w:rFonts w:ascii="Century Gothic" w:hAnsi="Century Gothic" w:cs="Calibri"/>
                <w:color w:val="000000"/>
                <w:sz w:val="22"/>
              </w:rPr>
            </w:pPr>
            <w:r w:rsidRPr="00AB594E">
              <w:rPr>
                <w:rFonts w:ascii="Century Gothic" w:hAnsi="Century Gothic" w:cs="Calibri"/>
                <w:color w:val="000000"/>
                <w:sz w:val="22"/>
              </w:rPr>
              <w:t>15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680BDC9" w14:textId="7E675B29" w:rsidR="00C3096A" w:rsidRPr="00AB594E" w:rsidRDefault="00D718AC" w:rsidP="0030381E">
            <w:pPr>
              <w:pStyle w:val="NoSpacing"/>
              <w:jc w:val="center"/>
              <w:rPr>
                <w:rFonts w:ascii="Century Gothic" w:hAnsi="Century Gothic" w:cs="Calibri"/>
                <w:color w:val="000000"/>
                <w:sz w:val="22"/>
              </w:rPr>
            </w:pPr>
            <w:r>
              <w:rPr>
                <w:rFonts w:ascii="Century Gothic" w:hAnsi="Century Gothic" w:cs="Calibri"/>
                <w:color w:val="000000"/>
                <w:sz w:val="22"/>
              </w:rPr>
              <w:t>66,628</w:t>
            </w:r>
          </w:p>
        </w:tc>
        <w:tc>
          <w:tcPr>
            <w:tcW w:w="284" w:type="dxa"/>
            <w:tcBorders>
              <w:top w:val="nil"/>
              <w:left w:val="single" w:sz="4" w:space="0" w:color="auto"/>
              <w:bottom w:val="nil"/>
              <w:right w:val="single" w:sz="4" w:space="0" w:color="auto"/>
            </w:tcBorders>
            <w:shd w:val="clear" w:color="auto" w:fill="auto"/>
          </w:tcPr>
          <w:p w14:paraId="7A292896" w14:textId="77777777" w:rsidR="00C3096A" w:rsidRPr="00AB594E" w:rsidRDefault="00C3096A" w:rsidP="0030381E">
            <w:pPr>
              <w:pStyle w:val="NoSpacing"/>
              <w:spacing w:line="276" w:lineRule="auto"/>
              <w:rPr>
                <w:rFonts w:ascii="Century Gothic" w:hAnsi="Century Gothic" w:cs="Calibri"/>
                <w:color w:val="000000"/>
                <w:sz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D8F652A" w14:textId="5E2138D1" w:rsidR="00C3096A" w:rsidRPr="00AB594E" w:rsidRDefault="00C3096A" w:rsidP="0030381E">
            <w:pPr>
              <w:pStyle w:val="NoSpacing"/>
              <w:jc w:val="center"/>
              <w:rPr>
                <w:rFonts w:ascii="Century Gothic" w:hAnsi="Century Gothic" w:cs="Calibri"/>
                <w:color w:val="000000"/>
                <w:sz w:val="22"/>
              </w:rPr>
            </w:pPr>
            <w:r w:rsidRPr="00AB594E">
              <w:rPr>
                <w:rFonts w:ascii="Century Gothic" w:hAnsi="Century Gothic" w:cs="Calibri"/>
                <w:color w:val="000000"/>
                <w:sz w:val="22"/>
              </w:rPr>
              <w:t>3</w:t>
            </w:r>
            <w:r w:rsidR="00C24C5B">
              <w:rPr>
                <w:rFonts w:ascii="Century Gothic" w:hAnsi="Century Gothic" w:cs="Calibri"/>
                <w:color w:val="000000"/>
                <w:sz w:val="22"/>
              </w:rPr>
              <w:t>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894B93C" w14:textId="405DB85B" w:rsidR="00C3096A" w:rsidRPr="00AB594E" w:rsidRDefault="000048A2" w:rsidP="0030381E">
            <w:pPr>
              <w:pStyle w:val="NoSpacing"/>
              <w:jc w:val="center"/>
              <w:rPr>
                <w:rFonts w:ascii="Century Gothic" w:hAnsi="Century Gothic" w:cs="Calibri"/>
                <w:color w:val="000000"/>
                <w:sz w:val="22"/>
              </w:rPr>
            </w:pPr>
            <w:r>
              <w:rPr>
                <w:rFonts w:ascii="Century Gothic" w:hAnsi="Century Gothic" w:cs="Calibri"/>
                <w:color w:val="000000"/>
                <w:sz w:val="22"/>
              </w:rPr>
              <w:t>119,921</w:t>
            </w:r>
          </w:p>
        </w:tc>
      </w:tr>
      <w:tr w:rsidR="00493F5E" w:rsidRPr="00AB594E" w14:paraId="30ECF08D" w14:textId="77777777" w:rsidTr="0030381E">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EB5E791" w14:textId="77777777" w:rsidR="00C3096A" w:rsidRPr="00AB594E" w:rsidRDefault="00C3096A" w:rsidP="0030381E">
            <w:pPr>
              <w:pStyle w:val="NoSpacing"/>
              <w:jc w:val="center"/>
              <w:rPr>
                <w:rFonts w:ascii="Century Gothic" w:hAnsi="Century Gothic" w:cs="Calibri"/>
                <w:color w:val="000000"/>
                <w:sz w:val="22"/>
              </w:rPr>
            </w:pPr>
            <w:r w:rsidRPr="00AB594E">
              <w:rPr>
                <w:rFonts w:ascii="Century Gothic" w:hAnsi="Century Gothic" w:cs="Calibri"/>
                <w:color w:val="000000"/>
                <w:sz w:val="22"/>
              </w:rPr>
              <w:t>16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C18CAE9" w14:textId="653386C2" w:rsidR="00C3096A" w:rsidRPr="00AB594E" w:rsidRDefault="00D718AC" w:rsidP="0030381E">
            <w:pPr>
              <w:pStyle w:val="NoSpacing"/>
              <w:jc w:val="center"/>
              <w:rPr>
                <w:rFonts w:ascii="Century Gothic" w:hAnsi="Century Gothic" w:cs="Calibri"/>
                <w:color w:val="000000"/>
                <w:sz w:val="22"/>
              </w:rPr>
            </w:pPr>
            <w:r>
              <w:rPr>
                <w:rFonts w:ascii="Century Gothic" w:hAnsi="Century Gothic" w:cs="Calibri"/>
                <w:color w:val="000000"/>
                <w:sz w:val="22"/>
              </w:rPr>
              <w:t>68</w:t>
            </w:r>
            <w:r w:rsidR="00EB367A">
              <w:rPr>
                <w:rFonts w:ascii="Century Gothic" w:hAnsi="Century Gothic" w:cs="Calibri"/>
                <w:color w:val="000000"/>
                <w:sz w:val="22"/>
              </w:rPr>
              <w:t>,400</w:t>
            </w:r>
          </w:p>
        </w:tc>
        <w:tc>
          <w:tcPr>
            <w:tcW w:w="284" w:type="dxa"/>
            <w:tcBorders>
              <w:top w:val="nil"/>
              <w:left w:val="single" w:sz="4" w:space="0" w:color="auto"/>
              <w:bottom w:val="nil"/>
              <w:right w:val="single" w:sz="4" w:space="0" w:color="auto"/>
            </w:tcBorders>
            <w:shd w:val="clear" w:color="auto" w:fill="auto"/>
          </w:tcPr>
          <w:p w14:paraId="2191599E" w14:textId="77777777" w:rsidR="00C3096A" w:rsidRPr="00AB594E" w:rsidRDefault="00C3096A" w:rsidP="0030381E">
            <w:pPr>
              <w:pStyle w:val="NoSpacing"/>
              <w:spacing w:line="276" w:lineRule="auto"/>
              <w:rPr>
                <w:rFonts w:ascii="Century Gothic" w:hAnsi="Century Gothic" w:cs="Calibri"/>
                <w:color w:val="000000"/>
                <w:sz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4BB1790" w14:textId="04C5B1FF" w:rsidR="00C3096A" w:rsidRPr="00AB594E" w:rsidRDefault="00C3096A" w:rsidP="0030381E">
            <w:pPr>
              <w:pStyle w:val="NoSpacing"/>
              <w:jc w:val="center"/>
              <w:rPr>
                <w:rFonts w:ascii="Century Gothic" w:hAnsi="Century Gothic" w:cs="Calibri"/>
                <w:color w:val="000000"/>
                <w:sz w:val="22"/>
              </w:rPr>
            </w:pPr>
            <w:r w:rsidRPr="00AB594E">
              <w:rPr>
                <w:rFonts w:ascii="Century Gothic" w:hAnsi="Century Gothic" w:cs="Calibri"/>
                <w:color w:val="000000"/>
                <w:sz w:val="22"/>
              </w:rPr>
              <w:t xml:space="preserve"> </w:t>
            </w:r>
            <w:r w:rsidR="00C24C5B">
              <w:rPr>
                <w:rFonts w:ascii="Century Gothic" w:hAnsi="Century Gothic" w:cs="Calibri"/>
                <w:color w:val="000000"/>
                <w:sz w:val="22"/>
              </w:rPr>
              <w:t>40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BC16EF8" w14:textId="4E4238EC" w:rsidR="00C3096A" w:rsidRPr="00AB594E" w:rsidRDefault="000048A2" w:rsidP="0030381E">
            <w:pPr>
              <w:pStyle w:val="NoSpacing"/>
              <w:jc w:val="center"/>
              <w:rPr>
                <w:rFonts w:ascii="Century Gothic" w:hAnsi="Century Gothic" w:cs="Calibri"/>
                <w:color w:val="000000"/>
                <w:sz w:val="22"/>
              </w:rPr>
            </w:pPr>
            <w:r>
              <w:rPr>
                <w:rFonts w:ascii="Century Gothic" w:hAnsi="Century Gothic" w:cs="Calibri"/>
                <w:color w:val="000000"/>
                <w:sz w:val="22"/>
              </w:rPr>
              <w:t>122,912</w:t>
            </w:r>
          </w:p>
        </w:tc>
      </w:tr>
      <w:tr w:rsidR="00493F5E" w:rsidRPr="00AB594E" w14:paraId="07533D1E" w14:textId="77777777" w:rsidTr="0030381E">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11B77A1" w14:textId="77777777" w:rsidR="00C3096A" w:rsidRPr="00AB594E" w:rsidRDefault="00C3096A" w:rsidP="0030381E">
            <w:pPr>
              <w:pStyle w:val="NoSpacing"/>
              <w:jc w:val="center"/>
              <w:rPr>
                <w:rFonts w:ascii="Century Gothic" w:hAnsi="Century Gothic" w:cs="Calibri"/>
                <w:color w:val="000000"/>
                <w:sz w:val="22"/>
              </w:rPr>
            </w:pPr>
            <w:r w:rsidRPr="00AB594E">
              <w:rPr>
                <w:rFonts w:ascii="Century Gothic" w:hAnsi="Century Gothic" w:cs="Calibri"/>
                <w:color w:val="000000"/>
                <w:sz w:val="22"/>
              </w:rPr>
              <w:t>17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C8050F6" w14:textId="3FE7BA6E" w:rsidR="00C3096A" w:rsidRPr="00AB594E" w:rsidRDefault="00EB367A" w:rsidP="0030381E">
            <w:pPr>
              <w:pStyle w:val="NoSpacing"/>
              <w:jc w:val="center"/>
              <w:rPr>
                <w:rFonts w:ascii="Century Gothic" w:hAnsi="Century Gothic" w:cs="Calibri"/>
                <w:color w:val="000000"/>
                <w:sz w:val="22"/>
              </w:rPr>
            </w:pPr>
            <w:r>
              <w:rPr>
                <w:rFonts w:ascii="Century Gothic" w:hAnsi="Century Gothic" w:cs="Calibri"/>
                <w:color w:val="000000"/>
                <w:sz w:val="22"/>
              </w:rPr>
              <w:t>69,970</w:t>
            </w:r>
          </w:p>
        </w:tc>
        <w:tc>
          <w:tcPr>
            <w:tcW w:w="284" w:type="dxa"/>
            <w:tcBorders>
              <w:top w:val="nil"/>
              <w:left w:val="single" w:sz="4" w:space="0" w:color="auto"/>
              <w:bottom w:val="nil"/>
              <w:right w:val="single" w:sz="4" w:space="0" w:color="auto"/>
            </w:tcBorders>
            <w:shd w:val="clear" w:color="auto" w:fill="auto"/>
          </w:tcPr>
          <w:p w14:paraId="7673E5AE" w14:textId="77777777" w:rsidR="00C3096A" w:rsidRPr="00AB594E" w:rsidRDefault="00C3096A" w:rsidP="0030381E">
            <w:pPr>
              <w:pStyle w:val="NoSpacing"/>
              <w:spacing w:line="276" w:lineRule="auto"/>
              <w:rPr>
                <w:rFonts w:ascii="Century Gothic" w:hAnsi="Century Gothic" w:cs="Calibri"/>
                <w:color w:val="000000"/>
                <w:sz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756D538" w14:textId="37E7E46E" w:rsidR="00C3096A" w:rsidRPr="00AB594E" w:rsidRDefault="00C24C5B" w:rsidP="0030381E">
            <w:pPr>
              <w:pStyle w:val="NoSpacing"/>
              <w:jc w:val="center"/>
              <w:rPr>
                <w:rFonts w:ascii="Century Gothic" w:hAnsi="Century Gothic" w:cs="Calibri"/>
                <w:color w:val="000000"/>
                <w:sz w:val="22"/>
              </w:rPr>
            </w:pPr>
            <w:r>
              <w:rPr>
                <w:rFonts w:ascii="Century Gothic" w:hAnsi="Century Gothic" w:cs="Calibri"/>
                <w:color w:val="000000"/>
                <w:sz w:val="22"/>
              </w:rPr>
              <w:t>41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98A185E" w14:textId="019E48C1" w:rsidR="00C3096A" w:rsidRPr="00AB594E" w:rsidRDefault="000048A2" w:rsidP="0030381E">
            <w:pPr>
              <w:pStyle w:val="NoSpacing"/>
              <w:jc w:val="center"/>
              <w:rPr>
                <w:rFonts w:ascii="Century Gothic" w:hAnsi="Century Gothic" w:cs="Calibri"/>
                <w:color w:val="000000"/>
                <w:sz w:val="22"/>
              </w:rPr>
            </w:pPr>
            <w:r>
              <w:rPr>
                <w:rFonts w:ascii="Century Gothic" w:hAnsi="Century Gothic" w:cs="Calibri"/>
                <w:color w:val="000000"/>
                <w:sz w:val="22"/>
              </w:rPr>
              <w:t>125,983</w:t>
            </w:r>
          </w:p>
        </w:tc>
      </w:tr>
      <w:tr w:rsidR="00493F5E" w:rsidRPr="00AB594E" w14:paraId="15535110" w14:textId="77777777" w:rsidTr="0030381E">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554D0F1" w14:textId="3059D17B" w:rsidR="00C3096A" w:rsidRPr="00AB594E" w:rsidRDefault="00C3096A" w:rsidP="0030381E">
            <w:pPr>
              <w:pStyle w:val="NoSpacing"/>
              <w:jc w:val="center"/>
              <w:rPr>
                <w:rFonts w:ascii="Century Gothic" w:hAnsi="Century Gothic" w:cs="Calibri"/>
                <w:color w:val="000000"/>
                <w:sz w:val="22"/>
              </w:rPr>
            </w:pPr>
            <w:r w:rsidRPr="00AB594E">
              <w:rPr>
                <w:rFonts w:ascii="Century Gothic" w:hAnsi="Century Gothic" w:cs="Calibri"/>
                <w:color w:val="000000"/>
                <w:sz w:val="22"/>
              </w:rPr>
              <w:t xml:space="preserve"> 18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523E4A4" w14:textId="4DA46280" w:rsidR="00C3096A" w:rsidRPr="00AB594E" w:rsidRDefault="00EB367A" w:rsidP="0030381E">
            <w:pPr>
              <w:pStyle w:val="NoSpacing"/>
              <w:jc w:val="center"/>
              <w:rPr>
                <w:rFonts w:ascii="Century Gothic" w:hAnsi="Century Gothic" w:cs="Calibri"/>
                <w:color w:val="000000"/>
                <w:sz w:val="22"/>
              </w:rPr>
            </w:pPr>
            <w:r>
              <w:rPr>
                <w:rFonts w:ascii="Century Gothic" w:hAnsi="Century Gothic" w:cs="Calibri"/>
                <w:color w:val="000000"/>
                <w:sz w:val="22"/>
              </w:rPr>
              <w:t>71,729</w:t>
            </w:r>
          </w:p>
        </w:tc>
        <w:tc>
          <w:tcPr>
            <w:tcW w:w="284" w:type="dxa"/>
            <w:tcBorders>
              <w:top w:val="nil"/>
              <w:left w:val="single" w:sz="4" w:space="0" w:color="auto"/>
              <w:bottom w:val="nil"/>
              <w:right w:val="single" w:sz="4" w:space="0" w:color="auto"/>
            </w:tcBorders>
            <w:shd w:val="clear" w:color="auto" w:fill="auto"/>
          </w:tcPr>
          <w:p w14:paraId="041D98D7" w14:textId="77777777" w:rsidR="00C3096A" w:rsidRPr="00AB594E" w:rsidRDefault="00C3096A" w:rsidP="0030381E">
            <w:pPr>
              <w:pStyle w:val="NoSpacing"/>
              <w:spacing w:line="276" w:lineRule="auto"/>
              <w:rPr>
                <w:rFonts w:ascii="Century Gothic" w:hAnsi="Century Gothic" w:cs="Calibri"/>
                <w:color w:val="000000"/>
                <w:sz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4C1A53C" w14:textId="3663B077" w:rsidR="00C3096A" w:rsidRPr="00AB594E" w:rsidRDefault="00C24C5B" w:rsidP="0030381E">
            <w:pPr>
              <w:pStyle w:val="NoSpacing"/>
              <w:jc w:val="center"/>
              <w:rPr>
                <w:rFonts w:ascii="Century Gothic" w:hAnsi="Century Gothic" w:cs="Calibri"/>
                <w:color w:val="000000"/>
                <w:sz w:val="22"/>
              </w:rPr>
            </w:pPr>
            <w:r>
              <w:rPr>
                <w:rFonts w:ascii="Century Gothic" w:hAnsi="Century Gothic" w:cs="Calibri"/>
                <w:color w:val="000000"/>
                <w:sz w:val="22"/>
              </w:rPr>
              <w:t>42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26C6893" w14:textId="1F6472B9" w:rsidR="00C3096A" w:rsidRPr="00AB594E" w:rsidRDefault="00732466" w:rsidP="0030381E">
            <w:pPr>
              <w:pStyle w:val="NoSpacing"/>
              <w:jc w:val="center"/>
              <w:rPr>
                <w:rFonts w:ascii="Century Gothic" w:hAnsi="Century Gothic" w:cs="Calibri"/>
                <w:color w:val="000000"/>
                <w:sz w:val="22"/>
              </w:rPr>
            </w:pPr>
            <w:r>
              <w:rPr>
                <w:rFonts w:ascii="Century Gothic" w:hAnsi="Century Gothic" w:cs="Calibri"/>
                <w:color w:val="000000"/>
                <w:sz w:val="22"/>
              </w:rPr>
              <w:t>129,140</w:t>
            </w:r>
          </w:p>
        </w:tc>
      </w:tr>
      <w:tr w:rsidR="00493F5E" w:rsidRPr="00AB594E" w14:paraId="5279ECD9" w14:textId="77777777" w:rsidTr="0030381E">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1297EE0" w14:textId="6B91EBBC" w:rsidR="00C3096A" w:rsidRPr="00AB594E" w:rsidRDefault="00C3096A" w:rsidP="0030381E">
            <w:pPr>
              <w:pStyle w:val="NoSpacing"/>
              <w:jc w:val="center"/>
              <w:rPr>
                <w:rFonts w:ascii="Century Gothic" w:hAnsi="Century Gothic" w:cs="Calibri"/>
                <w:color w:val="000000"/>
                <w:sz w:val="22"/>
              </w:rPr>
            </w:pPr>
            <w:r w:rsidRPr="00AB594E">
              <w:rPr>
                <w:rFonts w:ascii="Century Gothic" w:hAnsi="Century Gothic" w:cs="Calibri"/>
                <w:color w:val="000000"/>
                <w:sz w:val="22"/>
              </w:rPr>
              <w:t>1</w:t>
            </w:r>
            <w:r w:rsidR="00C24C5B">
              <w:rPr>
                <w:rFonts w:ascii="Century Gothic" w:hAnsi="Century Gothic" w:cs="Calibri"/>
                <w:color w:val="000000"/>
                <w:sz w:val="22"/>
              </w:rPr>
              <w:t>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E7DF917" w14:textId="19B08AA1" w:rsidR="00C3096A" w:rsidRPr="00AB594E" w:rsidRDefault="00D8101A" w:rsidP="0030381E">
            <w:pPr>
              <w:pStyle w:val="NoSpacing"/>
              <w:jc w:val="center"/>
              <w:rPr>
                <w:rFonts w:ascii="Century Gothic" w:hAnsi="Century Gothic" w:cs="Calibri"/>
                <w:color w:val="000000"/>
                <w:sz w:val="22"/>
              </w:rPr>
            </w:pPr>
            <w:r>
              <w:rPr>
                <w:rFonts w:ascii="Century Gothic" w:hAnsi="Century Gothic" w:cs="Calibri"/>
                <w:color w:val="000000"/>
                <w:sz w:val="22"/>
              </w:rPr>
              <w:t>73,509</w:t>
            </w:r>
          </w:p>
        </w:tc>
        <w:tc>
          <w:tcPr>
            <w:tcW w:w="284" w:type="dxa"/>
            <w:tcBorders>
              <w:top w:val="nil"/>
              <w:left w:val="single" w:sz="4" w:space="0" w:color="auto"/>
              <w:bottom w:val="nil"/>
              <w:right w:val="single" w:sz="4" w:space="0" w:color="auto"/>
            </w:tcBorders>
            <w:shd w:val="clear" w:color="auto" w:fill="auto"/>
          </w:tcPr>
          <w:p w14:paraId="5AB7C0C5" w14:textId="77777777" w:rsidR="00C3096A" w:rsidRPr="00AB594E" w:rsidRDefault="00C3096A" w:rsidP="0030381E">
            <w:pPr>
              <w:pStyle w:val="NoSpacing"/>
              <w:spacing w:line="276" w:lineRule="auto"/>
              <w:rPr>
                <w:rFonts w:ascii="Century Gothic" w:hAnsi="Century Gothic" w:cs="Calibri"/>
                <w:color w:val="000000"/>
                <w:sz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13F44D7" w14:textId="24C30DDE" w:rsidR="00C3096A" w:rsidRPr="00AB594E" w:rsidRDefault="00C24C5B" w:rsidP="0030381E">
            <w:pPr>
              <w:pStyle w:val="NoSpacing"/>
              <w:jc w:val="center"/>
              <w:rPr>
                <w:rFonts w:ascii="Century Gothic" w:hAnsi="Century Gothic" w:cs="Calibri"/>
                <w:color w:val="000000"/>
                <w:sz w:val="22"/>
              </w:rPr>
            </w:pPr>
            <w:r>
              <w:rPr>
                <w:rFonts w:ascii="Century Gothic" w:hAnsi="Century Gothic" w:cs="Calibri"/>
                <w:color w:val="000000"/>
                <w:sz w:val="22"/>
              </w:rPr>
              <w:t>43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80AF6E2" w14:textId="48D1F21B" w:rsidR="00C3096A" w:rsidRPr="00AB594E" w:rsidRDefault="00732466" w:rsidP="0030381E">
            <w:pPr>
              <w:pStyle w:val="NoSpacing"/>
              <w:jc w:val="center"/>
              <w:rPr>
                <w:rFonts w:ascii="Century Gothic" w:hAnsi="Century Gothic" w:cs="Calibri"/>
                <w:color w:val="000000"/>
                <w:sz w:val="22"/>
              </w:rPr>
            </w:pPr>
            <w:r>
              <w:rPr>
                <w:rFonts w:ascii="Century Gothic" w:hAnsi="Century Gothic" w:cs="Calibri"/>
                <w:color w:val="000000"/>
                <w:sz w:val="22"/>
              </w:rPr>
              <w:t xml:space="preserve">131,056 </w:t>
            </w:r>
            <w:r w:rsidR="00C24C5B">
              <w:rPr>
                <w:rFonts w:ascii="Century Gothic" w:hAnsi="Century Gothic" w:cs="Calibri"/>
                <w:color w:val="000000"/>
                <w:sz w:val="22"/>
              </w:rPr>
              <w:t>(maximum)</w:t>
            </w:r>
          </w:p>
        </w:tc>
      </w:tr>
      <w:tr w:rsidR="00C24C5B" w:rsidRPr="00AB594E" w14:paraId="04808263" w14:textId="77777777" w:rsidTr="0030381E">
        <w:trPr>
          <w:gridAfter w:val="2"/>
          <w:wAfter w:w="4535" w:type="dxa"/>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50B5A13" w14:textId="3941DD0F" w:rsidR="00C24C5B" w:rsidRPr="00AB594E" w:rsidRDefault="00C24C5B" w:rsidP="0030381E">
            <w:pPr>
              <w:pStyle w:val="NoSpacing"/>
              <w:jc w:val="center"/>
              <w:rPr>
                <w:rFonts w:ascii="Century Gothic" w:hAnsi="Century Gothic" w:cs="Calibri"/>
                <w:color w:val="000000"/>
                <w:sz w:val="22"/>
              </w:rPr>
            </w:pPr>
            <w:r>
              <w:rPr>
                <w:rFonts w:ascii="Century Gothic" w:hAnsi="Century Gothic" w:cs="Calibri"/>
                <w:color w:val="000000"/>
                <w:sz w:val="22"/>
              </w:rPr>
              <w:t>20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0CA8523" w14:textId="26E42EA4" w:rsidR="00C24C5B" w:rsidRPr="00AB594E" w:rsidRDefault="00D8101A" w:rsidP="0030381E">
            <w:pPr>
              <w:pStyle w:val="NoSpacing"/>
              <w:jc w:val="center"/>
              <w:rPr>
                <w:rFonts w:ascii="Century Gothic" w:hAnsi="Century Gothic" w:cs="Calibri"/>
                <w:color w:val="000000"/>
                <w:sz w:val="22"/>
              </w:rPr>
            </w:pPr>
            <w:r>
              <w:rPr>
                <w:rFonts w:ascii="Century Gothic" w:hAnsi="Century Gothic" w:cs="Calibri"/>
                <w:color w:val="000000"/>
                <w:sz w:val="22"/>
              </w:rPr>
              <w:t>75,331</w:t>
            </w:r>
          </w:p>
        </w:tc>
        <w:tc>
          <w:tcPr>
            <w:tcW w:w="284" w:type="dxa"/>
            <w:tcBorders>
              <w:top w:val="nil"/>
              <w:left w:val="single" w:sz="4" w:space="0" w:color="auto"/>
              <w:bottom w:val="nil"/>
              <w:right w:val="single" w:sz="4" w:space="0" w:color="auto"/>
            </w:tcBorders>
            <w:shd w:val="clear" w:color="auto" w:fill="auto"/>
          </w:tcPr>
          <w:p w14:paraId="55B33694" w14:textId="77777777" w:rsidR="00C24C5B" w:rsidRPr="00AB594E" w:rsidRDefault="00C24C5B" w:rsidP="0030381E">
            <w:pPr>
              <w:pStyle w:val="NoSpacing"/>
              <w:spacing w:line="276" w:lineRule="auto"/>
              <w:rPr>
                <w:rFonts w:ascii="Century Gothic" w:hAnsi="Century Gothic" w:cs="Calibri"/>
                <w:color w:val="000000"/>
                <w:sz w:val="22"/>
              </w:rPr>
            </w:pPr>
          </w:p>
        </w:tc>
      </w:tr>
      <w:tr w:rsidR="00C24C5B" w:rsidRPr="00AB594E" w14:paraId="31C0D3FC" w14:textId="77777777" w:rsidTr="0030381E">
        <w:trPr>
          <w:gridAfter w:val="2"/>
          <w:wAfter w:w="4535" w:type="dxa"/>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C9AB277" w14:textId="1ADE0E24" w:rsidR="00C24C5B" w:rsidRPr="00AB594E" w:rsidRDefault="00C24C5B" w:rsidP="0030381E">
            <w:pPr>
              <w:pStyle w:val="NoSpacing"/>
              <w:jc w:val="center"/>
              <w:rPr>
                <w:rFonts w:ascii="Century Gothic" w:hAnsi="Century Gothic" w:cs="Calibri"/>
                <w:color w:val="000000"/>
                <w:sz w:val="22"/>
              </w:rPr>
            </w:pPr>
            <w:r w:rsidRPr="00AB594E">
              <w:rPr>
                <w:rFonts w:ascii="Century Gothic" w:hAnsi="Century Gothic" w:cs="Calibri"/>
                <w:color w:val="000000"/>
                <w:sz w:val="22"/>
              </w:rPr>
              <w:t>2</w:t>
            </w:r>
            <w:r>
              <w:rPr>
                <w:rFonts w:ascii="Century Gothic" w:hAnsi="Century Gothic" w:cs="Calibri"/>
                <w:color w:val="000000"/>
                <w:sz w:val="22"/>
              </w:rPr>
              <w:t>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B5159EF" w14:textId="1C1BE1F1" w:rsidR="00C24C5B" w:rsidRPr="00AB594E" w:rsidRDefault="00D8101A" w:rsidP="0030381E">
            <w:pPr>
              <w:pStyle w:val="NoSpacing"/>
              <w:jc w:val="center"/>
              <w:rPr>
                <w:rFonts w:ascii="Century Gothic" w:hAnsi="Century Gothic" w:cs="Calibri"/>
                <w:color w:val="000000"/>
                <w:sz w:val="22"/>
              </w:rPr>
            </w:pPr>
            <w:r>
              <w:rPr>
                <w:rFonts w:ascii="Century Gothic" w:hAnsi="Century Gothic" w:cs="Calibri"/>
                <w:color w:val="000000"/>
                <w:sz w:val="22"/>
              </w:rPr>
              <w:t>77,195</w:t>
            </w:r>
          </w:p>
        </w:tc>
        <w:tc>
          <w:tcPr>
            <w:tcW w:w="284" w:type="dxa"/>
            <w:tcBorders>
              <w:top w:val="nil"/>
              <w:left w:val="single" w:sz="4" w:space="0" w:color="auto"/>
              <w:bottom w:val="nil"/>
              <w:right w:val="single" w:sz="4" w:space="0" w:color="auto"/>
            </w:tcBorders>
            <w:shd w:val="clear" w:color="auto" w:fill="auto"/>
          </w:tcPr>
          <w:p w14:paraId="4455F193" w14:textId="77777777" w:rsidR="00C24C5B" w:rsidRPr="00AB594E" w:rsidRDefault="00C24C5B" w:rsidP="0030381E">
            <w:pPr>
              <w:pStyle w:val="NoSpacing"/>
              <w:spacing w:line="276" w:lineRule="auto"/>
              <w:rPr>
                <w:rFonts w:ascii="Century Gothic" w:hAnsi="Century Gothic" w:cs="Calibri"/>
                <w:color w:val="000000"/>
                <w:sz w:val="22"/>
              </w:rPr>
            </w:pPr>
          </w:p>
        </w:tc>
      </w:tr>
      <w:tr w:rsidR="00C24C5B" w:rsidRPr="00AB594E" w14:paraId="07244E6D" w14:textId="77777777" w:rsidTr="0030381E">
        <w:trPr>
          <w:gridAfter w:val="2"/>
          <w:wAfter w:w="4535" w:type="dxa"/>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4B0490E" w14:textId="74B78B1A" w:rsidR="00C24C5B" w:rsidRPr="00AB594E" w:rsidRDefault="00C24C5B" w:rsidP="0030381E">
            <w:pPr>
              <w:pStyle w:val="NoSpacing"/>
              <w:jc w:val="center"/>
              <w:rPr>
                <w:rFonts w:ascii="Century Gothic" w:hAnsi="Century Gothic" w:cs="Calibri"/>
                <w:color w:val="000000"/>
                <w:sz w:val="22"/>
              </w:rPr>
            </w:pPr>
            <w:r w:rsidRPr="00AB594E">
              <w:rPr>
                <w:rFonts w:ascii="Century Gothic" w:hAnsi="Century Gothic" w:cs="Calibri"/>
                <w:color w:val="000000"/>
                <w:sz w:val="22"/>
              </w:rPr>
              <w:t xml:space="preserve"> 2</w:t>
            </w:r>
            <w:r>
              <w:rPr>
                <w:rFonts w:ascii="Century Gothic" w:hAnsi="Century Gothic" w:cs="Calibri"/>
                <w:color w:val="000000"/>
                <w:sz w:val="22"/>
              </w:rPr>
              <w:t>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593739F" w14:textId="4B4D19B5" w:rsidR="00C24C5B" w:rsidRPr="00AB594E" w:rsidRDefault="0054477C" w:rsidP="0030381E">
            <w:pPr>
              <w:pStyle w:val="NoSpacing"/>
              <w:jc w:val="center"/>
              <w:rPr>
                <w:rFonts w:ascii="Century Gothic" w:hAnsi="Century Gothic" w:cs="Calibri"/>
                <w:color w:val="000000"/>
                <w:sz w:val="22"/>
              </w:rPr>
            </w:pPr>
            <w:r>
              <w:rPr>
                <w:rFonts w:ascii="Century Gothic" w:hAnsi="Century Gothic" w:cs="Calibri"/>
                <w:color w:val="000000"/>
                <w:sz w:val="22"/>
              </w:rPr>
              <w:t>79,112</w:t>
            </w:r>
          </w:p>
        </w:tc>
        <w:tc>
          <w:tcPr>
            <w:tcW w:w="284" w:type="dxa"/>
            <w:tcBorders>
              <w:top w:val="nil"/>
              <w:left w:val="single" w:sz="4" w:space="0" w:color="auto"/>
              <w:bottom w:val="nil"/>
              <w:right w:val="single" w:sz="4" w:space="0" w:color="auto"/>
            </w:tcBorders>
            <w:shd w:val="clear" w:color="auto" w:fill="auto"/>
          </w:tcPr>
          <w:p w14:paraId="1C2776EB" w14:textId="77777777" w:rsidR="00C24C5B" w:rsidRPr="00AB594E" w:rsidRDefault="00C24C5B" w:rsidP="0030381E">
            <w:pPr>
              <w:pStyle w:val="NoSpacing"/>
              <w:spacing w:line="276" w:lineRule="auto"/>
              <w:rPr>
                <w:rFonts w:ascii="Century Gothic" w:hAnsi="Century Gothic" w:cs="Calibri"/>
                <w:color w:val="000000"/>
                <w:sz w:val="22"/>
              </w:rPr>
            </w:pPr>
          </w:p>
        </w:tc>
      </w:tr>
      <w:tr w:rsidR="00C24C5B" w:rsidRPr="00AB594E" w14:paraId="22AF9C06" w14:textId="77777777" w:rsidTr="0030381E">
        <w:trPr>
          <w:gridAfter w:val="2"/>
          <w:wAfter w:w="4535" w:type="dxa"/>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126CF53" w14:textId="67E021B3" w:rsidR="00C24C5B" w:rsidRPr="00AB594E" w:rsidRDefault="00C24C5B" w:rsidP="0030381E">
            <w:pPr>
              <w:pStyle w:val="NoSpacing"/>
              <w:jc w:val="center"/>
              <w:rPr>
                <w:rFonts w:ascii="Century Gothic" w:hAnsi="Century Gothic" w:cs="Calibri"/>
                <w:color w:val="000000"/>
                <w:sz w:val="22"/>
              </w:rPr>
            </w:pPr>
            <w:r w:rsidRPr="00AB594E">
              <w:rPr>
                <w:rFonts w:ascii="Century Gothic" w:hAnsi="Century Gothic" w:cs="Calibri"/>
                <w:color w:val="000000"/>
                <w:sz w:val="22"/>
              </w:rPr>
              <w:t>2</w:t>
            </w:r>
            <w:r>
              <w:rPr>
                <w:rFonts w:ascii="Century Gothic" w:hAnsi="Century Gothic" w:cs="Calibri"/>
                <w:color w:val="000000"/>
                <w:sz w:val="22"/>
              </w:rPr>
              <w:t>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3531694" w14:textId="0311B457" w:rsidR="00C24C5B" w:rsidRPr="00AB594E" w:rsidRDefault="0054477C" w:rsidP="0030381E">
            <w:pPr>
              <w:pStyle w:val="NoSpacing"/>
              <w:jc w:val="center"/>
              <w:rPr>
                <w:rFonts w:ascii="Century Gothic" w:hAnsi="Century Gothic" w:cs="Calibri"/>
                <w:color w:val="000000"/>
                <w:sz w:val="22"/>
              </w:rPr>
            </w:pPr>
            <w:r>
              <w:rPr>
                <w:rFonts w:ascii="Century Gothic" w:hAnsi="Century Gothic" w:cs="Calibri"/>
                <w:color w:val="000000"/>
                <w:sz w:val="22"/>
              </w:rPr>
              <w:t>81,07</w:t>
            </w:r>
            <w:r w:rsidR="00184A5A">
              <w:rPr>
                <w:rFonts w:ascii="Century Gothic" w:hAnsi="Century Gothic" w:cs="Calibri"/>
                <w:color w:val="000000"/>
                <w:sz w:val="22"/>
              </w:rPr>
              <w:t>0</w:t>
            </w:r>
          </w:p>
        </w:tc>
        <w:tc>
          <w:tcPr>
            <w:tcW w:w="284" w:type="dxa"/>
            <w:tcBorders>
              <w:top w:val="nil"/>
              <w:left w:val="single" w:sz="4" w:space="0" w:color="auto"/>
              <w:bottom w:val="nil"/>
              <w:right w:val="single" w:sz="4" w:space="0" w:color="auto"/>
            </w:tcBorders>
            <w:shd w:val="clear" w:color="auto" w:fill="auto"/>
          </w:tcPr>
          <w:p w14:paraId="15342E60" w14:textId="77777777" w:rsidR="00C24C5B" w:rsidRPr="00AB594E" w:rsidRDefault="00C24C5B" w:rsidP="0030381E">
            <w:pPr>
              <w:pStyle w:val="NoSpacing"/>
              <w:spacing w:line="276" w:lineRule="auto"/>
              <w:rPr>
                <w:rFonts w:ascii="Century Gothic" w:hAnsi="Century Gothic" w:cs="Calibri"/>
                <w:color w:val="000000"/>
                <w:sz w:val="22"/>
              </w:rPr>
            </w:pPr>
          </w:p>
        </w:tc>
      </w:tr>
      <w:tr w:rsidR="00C24C5B" w:rsidRPr="00AB594E" w14:paraId="2EB0B1A0" w14:textId="77777777" w:rsidTr="0030381E">
        <w:trPr>
          <w:gridAfter w:val="2"/>
          <w:wAfter w:w="4535" w:type="dxa"/>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4BE8973" w14:textId="59402846" w:rsidR="00C24C5B" w:rsidRPr="00AB594E" w:rsidRDefault="00C24C5B" w:rsidP="0030381E">
            <w:pPr>
              <w:pStyle w:val="NoSpacing"/>
              <w:jc w:val="center"/>
              <w:rPr>
                <w:rFonts w:ascii="Century Gothic" w:hAnsi="Century Gothic" w:cs="Calibri"/>
                <w:color w:val="000000"/>
                <w:sz w:val="22"/>
              </w:rPr>
            </w:pPr>
            <w:r w:rsidRPr="00AB594E">
              <w:rPr>
                <w:rFonts w:ascii="Century Gothic" w:hAnsi="Century Gothic" w:cs="Calibri"/>
                <w:color w:val="000000"/>
                <w:sz w:val="22"/>
              </w:rPr>
              <w:t>2</w:t>
            </w:r>
            <w:r>
              <w:rPr>
                <w:rFonts w:ascii="Century Gothic" w:hAnsi="Century Gothic" w:cs="Calibri"/>
                <w:color w:val="000000"/>
                <w:sz w:val="22"/>
              </w:rPr>
              <w:t>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A7FB398" w14:textId="33ADD3DF" w:rsidR="00C24C5B" w:rsidRPr="00AB594E" w:rsidRDefault="0054477C" w:rsidP="0030381E">
            <w:pPr>
              <w:pStyle w:val="NoSpacing"/>
              <w:jc w:val="center"/>
              <w:rPr>
                <w:rFonts w:ascii="Century Gothic" w:hAnsi="Century Gothic" w:cs="Calibri"/>
                <w:color w:val="000000"/>
                <w:sz w:val="22"/>
              </w:rPr>
            </w:pPr>
            <w:r>
              <w:rPr>
                <w:rFonts w:ascii="Century Gothic" w:hAnsi="Century Gothic" w:cs="Calibri"/>
                <w:color w:val="000000"/>
                <w:sz w:val="22"/>
              </w:rPr>
              <w:t>83,081</w:t>
            </w:r>
          </w:p>
        </w:tc>
        <w:tc>
          <w:tcPr>
            <w:tcW w:w="284" w:type="dxa"/>
            <w:tcBorders>
              <w:top w:val="nil"/>
              <w:left w:val="single" w:sz="4" w:space="0" w:color="auto"/>
              <w:bottom w:val="nil"/>
              <w:right w:val="single" w:sz="4" w:space="0" w:color="auto"/>
            </w:tcBorders>
            <w:shd w:val="clear" w:color="auto" w:fill="auto"/>
          </w:tcPr>
          <w:p w14:paraId="5EB89DE8" w14:textId="77777777" w:rsidR="00C24C5B" w:rsidRPr="00AB594E" w:rsidRDefault="00C24C5B" w:rsidP="0030381E">
            <w:pPr>
              <w:pStyle w:val="NoSpacing"/>
              <w:spacing w:line="276" w:lineRule="auto"/>
              <w:rPr>
                <w:rFonts w:ascii="Century Gothic" w:hAnsi="Century Gothic" w:cs="Calibri"/>
                <w:color w:val="000000"/>
                <w:sz w:val="22"/>
              </w:rPr>
            </w:pPr>
          </w:p>
        </w:tc>
      </w:tr>
      <w:tr w:rsidR="00C24C5B" w:rsidRPr="00AB594E" w14:paraId="7D62D461" w14:textId="77777777" w:rsidTr="0030381E">
        <w:trPr>
          <w:gridAfter w:val="2"/>
          <w:wAfter w:w="4535" w:type="dxa"/>
          <w:trHeight w:val="340"/>
        </w:trPr>
        <w:tc>
          <w:tcPr>
            <w:tcW w:w="1985" w:type="dxa"/>
            <w:tcBorders>
              <w:top w:val="single" w:sz="4" w:space="0" w:color="auto"/>
              <w:left w:val="nil"/>
              <w:bottom w:val="nil"/>
              <w:right w:val="nil"/>
            </w:tcBorders>
            <w:shd w:val="clear" w:color="auto" w:fill="auto"/>
            <w:vAlign w:val="center"/>
          </w:tcPr>
          <w:p w14:paraId="078B034E" w14:textId="77777777" w:rsidR="00C24C5B" w:rsidRPr="00AB594E" w:rsidRDefault="00C24C5B" w:rsidP="0030381E">
            <w:pPr>
              <w:pStyle w:val="NoSpacing"/>
              <w:jc w:val="center"/>
              <w:rPr>
                <w:rFonts w:ascii="Century Gothic" w:hAnsi="Century Gothic" w:cs="Calibri"/>
                <w:color w:val="000000"/>
                <w:sz w:val="22"/>
              </w:rPr>
            </w:pPr>
          </w:p>
        </w:tc>
        <w:tc>
          <w:tcPr>
            <w:tcW w:w="2551" w:type="dxa"/>
            <w:tcBorders>
              <w:top w:val="single" w:sz="4" w:space="0" w:color="auto"/>
              <w:left w:val="nil"/>
              <w:bottom w:val="nil"/>
              <w:right w:val="nil"/>
            </w:tcBorders>
            <w:shd w:val="clear" w:color="auto" w:fill="auto"/>
            <w:vAlign w:val="center"/>
          </w:tcPr>
          <w:p w14:paraId="492506DD" w14:textId="77777777" w:rsidR="00C24C5B" w:rsidRPr="00AB594E" w:rsidRDefault="00C24C5B" w:rsidP="0030381E">
            <w:pPr>
              <w:pStyle w:val="NoSpacing"/>
              <w:jc w:val="center"/>
              <w:rPr>
                <w:rFonts w:ascii="Century Gothic" w:hAnsi="Century Gothic" w:cs="Calibri"/>
                <w:color w:val="000000"/>
                <w:sz w:val="22"/>
              </w:rPr>
            </w:pPr>
          </w:p>
        </w:tc>
        <w:tc>
          <w:tcPr>
            <w:tcW w:w="284" w:type="dxa"/>
            <w:tcBorders>
              <w:top w:val="nil"/>
              <w:left w:val="nil"/>
              <w:bottom w:val="nil"/>
              <w:right w:val="single" w:sz="4" w:space="0" w:color="auto"/>
            </w:tcBorders>
            <w:shd w:val="clear" w:color="auto" w:fill="auto"/>
          </w:tcPr>
          <w:p w14:paraId="31CD0C16" w14:textId="77777777" w:rsidR="00C24C5B" w:rsidRPr="00AB594E" w:rsidRDefault="00C24C5B" w:rsidP="0030381E">
            <w:pPr>
              <w:pStyle w:val="NoSpacing"/>
              <w:spacing w:line="276" w:lineRule="auto"/>
              <w:rPr>
                <w:rFonts w:ascii="Century Gothic" w:hAnsi="Century Gothic" w:cs="Calibri"/>
                <w:color w:val="000000"/>
                <w:sz w:val="22"/>
              </w:rPr>
            </w:pPr>
          </w:p>
        </w:tc>
      </w:tr>
      <w:tr w:rsidR="00C24C5B" w:rsidRPr="00AB594E" w14:paraId="7FD8715F" w14:textId="77777777" w:rsidTr="0030381E">
        <w:trPr>
          <w:gridAfter w:val="2"/>
          <w:wAfter w:w="4535" w:type="dxa"/>
          <w:trHeight w:val="340"/>
        </w:trPr>
        <w:tc>
          <w:tcPr>
            <w:tcW w:w="1985" w:type="dxa"/>
            <w:tcBorders>
              <w:top w:val="nil"/>
              <w:left w:val="nil"/>
              <w:bottom w:val="nil"/>
              <w:right w:val="nil"/>
            </w:tcBorders>
            <w:shd w:val="clear" w:color="auto" w:fill="auto"/>
            <w:vAlign w:val="center"/>
          </w:tcPr>
          <w:p w14:paraId="6BDFDFC2" w14:textId="77777777" w:rsidR="00C24C5B" w:rsidRPr="00AB594E" w:rsidRDefault="00C24C5B" w:rsidP="0030381E">
            <w:pPr>
              <w:pStyle w:val="NoSpacing"/>
              <w:jc w:val="center"/>
              <w:rPr>
                <w:rFonts w:ascii="Century Gothic" w:hAnsi="Century Gothic" w:cs="Calibri"/>
                <w:color w:val="000000"/>
                <w:sz w:val="22"/>
              </w:rPr>
            </w:pPr>
          </w:p>
        </w:tc>
        <w:tc>
          <w:tcPr>
            <w:tcW w:w="2551" w:type="dxa"/>
            <w:tcBorders>
              <w:top w:val="nil"/>
              <w:left w:val="nil"/>
              <w:bottom w:val="nil"/>
              <w:right w:val="nil"/>
            </w:tcBorders>
            <w:shd w:val="clear" w:color="auto" w:fill="auto"/>
            <w:vAlign w:val="center"/>
          </w:tcPr>
          <w:p w14:paraId="41F9AE5E" w14:textId="77777777" w:rsidR="00C24C5B" w:rsidRPr="00AB594E" w:rsidRDefault="00C24C5B" w:rsidP="0030381E">
            <w:pPr>
              <w:pStyle w:val="NoSpacing"/>
              <w:jc w:val="center"/>
              <w:rPr>
                <w:rFonts w:ascii="Century Gothic" w:hAnsi="Century Gothic" w:cs="Calibri"/>
                <w:color w:val="000000"/>
                <w:sz w:val="22"/>
              </w:rPr>
            </w:pPr>
          </w:p>
        </w:tc>
        <w:tc>
          <w:tcPr>
            <w:tcW w:w="284" w:type="dxa"/>
            <w:tcBorders>
              <w:top w:val="nil"/>
              <w:left w:val="nil"/>
              <w:bottom w:val="nil"/>
              <w:right w:val="single" w:sz="4" w:space="0" w:color="auto"/>
            </w:tcBorders>
            <w:shd w:val="clear" w:color="auto" w:fill="auto"/>
          </w:tcPr>
          <w:p w14:paraId="00F03A6D" w14:textId="77777777" w:rsidR="00C24C5B" w:rsidRPr="00AB594E" w:rsidRDefault="00C24C5B" w:rsidP="0030381E">
            <w:pPr>
              <w:pStyle w:val="NoSpacing"/>
              <w:spacing w:line="276" w:lineRule="auto"/>
              <w:rPr>
                <w:rFonts w:ascii="Century Gothic" w:hAnsi="Century Gothic" w:cs="Calibri"/>
                <w:color w:val="000000"/>
                <w:sz w:val="22"/>
              </w:rPr>
            </w:pPr>
          </w:p>
        </w:tc>
      </w:tr>
    </w:tbl>
    <w:p w14:paraId="6930E822" w14:textId="77777777" w:rsidR="00C3096A" w:rsidRPr="00AB594E" w:rsidRDefault="00C3096A" w:rsidP="00C3096A">
      <w:pPr>
        <w:spacing w:after="160" w:line="259" w:lineRule="auto"/>
        <w:rPr>
          <w:rFonts w:ascii="Century Gothic" w:eastAsia="Calibri" w:hAnsi="Century Gothic" w:cs="Arial"/>
          <w:color w:val="000000"/>
        </w:rPr>
      </w:pPr>
    </w:p>
    <w:p w14:paraId="20E36DAB" w14:textId="77777777" w:rsidR="00C3096A" w:rsidRPr="00AB594E" w:rsidRDefault="00C3096A" w:rsidP="00C3096A">
      <w:pPr>
        <w:pStyle w:val="BodyTextIndent2"/>
        <w:spacing w:line="240" w:lineRule="auto"/>
        <w:ind w:left="0"/>
        <w:rPr>
          <w:rFonts w:ascii="Century Gothic" w:hAnsi="Century Gothic" w:cs="Arial"/>
          <w:color w:val="000000"/>
          <w:lang w:eastAsia="en-GB"/>
        </w:rPr>
      </w:pPr>
    </w:p>
    <w:p w14:paraId="23686CE4" w14:textId="77777777" w:rsidR="00C3096A" w:rsidRDefault="00C3096A" w:rsidP="00C3096A">
      <w:pPr>
        <w:pStyle w:val="BodyTextIndent2"/>
        <w:spacing w:line="240" w:lineRule="auto"/>
        <w:ind w:left="0"/>
        <w:rPr>
          <w:rFonts w:ascii="Century Gothic" w:hAnsi="Century Gothic" w:cs="Arial"/>
          <w:color w:val="000000"/>
          <w:lang w:eastAsia="en-GB"/>
        </w:rPr>
      </w:pPr>
      <w:r w:rsidRPr="00AB594E">
        <w:rPr>
          <w:rFonts w:ascii="Century Gothic" w:hAnsi="Century Gothic" w:cs="Arial"/>
          <w:color w:val="000000"/>
          <w:lang w:eastAsia="en-GB"/>
        </w:rPr>
        <w:t>Spine points ending with an ‘*’ should be used only where the Head Teacher/Head of School’s maximum salary is at the maxima of one of the eight school group ranges. (This is as a result of the pay freeze action in 2015 for the maximum of the eight headteacher pay group ranges) These points apply unless the governing body has exercised its discretion, in accordance with the STPCD, to exceed these limits</w:t>
      </w:r>
    </w:p>
    <w:p w14:paraId="4B8D5F2F" w14:textId="77777777" w:rsidR="00E9794F" w:rsidRPr="00AB594E" w:rsidRDefault="00E9794F" w:rsidP="00C3096A">
      <w:pPr>
        <w:pStyle w:val="BodyTextIndent2"/>
        <w:spacing w:line="240" w:lineRule="auto"/>
        <w:ind w:left="0"/>
        <w:rPr>
          <w:rFonts w:ascii="Century Gothic" w:hAnsi="Century Gothic" w:cs="Arial"/>
          <w:color w:val="000000"/>
          <w:lang w:eastAsia="en-GB"/>
        </w:rPr>
      </w:pPr>
    </w:p>
    <w:p w14:paraId="32D85219" w14:textId="77777777" w:rsidR="00C3096A" w:rsidRPr="00C3096A" w:rsidRDefault="00C3096A" w:rsidP="00C3096A">
      <w:pPr>
        <w:jc w:val="both"/>
        <w:rPr>
          <w:rFonts w:ascii="Century Gothic" w:hAnsi="Century Gothic" w:cs="Arial"/>
          <w:color w:val="FF000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2987"/>
        <w:gridCol w:w="1265"/>
      </w:tblGrid>
      <w:tr w:rsidR="00C3096A" w:rsidRPr="00AB594E" w14:paraId="3C5E504C" w14:textId="77777777" w:rsidTr="0030381E">
        <w:tc>
          <w:tcPr>
            <w:tcW w:w="4678" w:type="dxa"/>
            <w:gridSpan w:val="2"/>
            <w:shd w:val="clear" w:color="auto" w:fill="auto"/>
          </w:tcPr>
          <w:p w14:paraId="773FFE9E" w14:textId="77777777" w:rsidR="000C0D62" w:rsidRDefault="00C3096A" w:rsidP="0030381E">
            <w:pPr>
              <w:pStyle w:val="NoSpacing"/>
              <w:widowControl w:val="0"/>
              <w:overflowPunct w:val="0"/>
              <w:autoSpaceDE w:val="0"/>
              <w:autoSpaceDN w:val="0"/>
              <w:adjustRightInd w:val="0"/>
              <w:jc w:val="center"/>
              <w:textAlignment w:val="baseline"/>
              <w:rPr>
                <w:rFonts w:ascii="Century Gothic" w:eastAsia="Times New Roman" w:hAnsi="Century Gothic" w:cs="Calibri"/>
                <w:b/>
                <w:bCs/>
                <w:color w:val="000000"/>
                <w:sz w:val="22"/>
              </w:rPr>
            </w:pPr>
            <w:r w:rsidRPr="00AB594E">
              <w:rPr>
                <w:rFonts w:ascii="Century Gothic" w:eastAsia="Times New Roman" w:hAnsi="Century Gothic" w:cs="Calibri"/>
                <w:b/>
                <w:bCs/>
                <w:color w:val="000000"/>
                <w:sz w:val="22"/>
              </w:rPr>
              <w:lastRenderedPageBreak/>
              <w:t xml:space="preserve">Teachers - Main Pay Range </w:t>
            </w:r>
          </w:p>
          <w:p w14:paraId="286EB663" w14:textId="5648F940" w:rsidR="00C3096A" w:rsidRPr="00AB594E" w:rsidRDefault="00C3096A" w:rsidP="0030381E">
            <w:pPr>
              <w:pStyle w:val="NoSpacing"/>
              <w:widowControl w:val="0"/>
              <w:overflowPunct w:val="0"/>
              <w:autoSpaceDE w:val="0"/>
              <w:autoSpaceDN w:val="0"/>
              <w:adjustRightInd w:val="0"/>
              <w:jc w:val="center"/>
              <w:textAlignment w:val="baseline"/>
              <w:rPr>
                <w:rFonts w:ascii="Century Gothic" w:eastAsia="Times New Roman" w:hAnsi="Century Gothic" w:cs="Calibri"/>
                <w:b/>
                <w:bCs/>
                <w:color w:val="000000"/>
                <w:sz w:val="22"/>
              </w:rPr>
            </w:pPr>
            <w:r w:rsidRPr="00AB594E">
              <w:rPr>
                <w:rFonts w:ascii="Century Gothic" w:eastAsia="Times New Roman" w:hAnsi="Century Gothic" w:cs="Calibri"/>
                <w:b/>
                <w:bCs/>
                <w:color w:val="000000"/>
                <w:sz w:val="22"/>
              </w:rPr>
              <w:t>202</w:t>
            </w:r>
            <w:r w:rsidR="0096633C">
              <w:rPr>
                <w:rFonts w:ascii="Century Gothic" w:eastAsia="Times New Roman" w:hAnsi="Century Gothic" w:cs="Calibri"/>
                <w:b/>
                <w:bCs/>
                <w:color w:val="000000"/>
                <w:sz w:val="22"/>
              </w:rPr>
              <w:t>3</w:t>
            </w:r>
            <w:r w:rsidR="000C0D62">
              <w:rPr>
                <w:rFonts w:ascii="Century Gothic" w:eastAsia="Times New Roman" w:hAnsi="Century Gothic" w:cs="Calibri"/>
                <w:b/>
                <w:bCs/>
                <w:color w:val="000000"/>
                <w:sz w:val="22"/>
              </w:rPr>
              <w:t>-2024</w:t>
            </w:r>
          </w:p>
          <w:p w14:paraId="0CE19BC3" w14:textId="77777777" w:rsidR="00C3096A" w:rsidRPr="00AB594E" w:rsidRDefault="00C3096A" w:rsidP="0030381E">
            <w:pPr>
              <w:pStyle w:val="NoSpacing"/>
              <w:widowControl w:val="0"/>
              <w:overflowPunct w:val="0"/>
              <w:autoSpaceDE w:val="0"/>
              <w:autoSpaceDN w:val="0"/>
              <w:adjustRightInd w:val="0"/>
              <w:jc w:val="center"/>
              <w:textAlignment w:val="baseline"/>
              <w:rPr>
                <w:rFonts w:ascii="Century Gothic" w:eastAsia="Times New Roman" w:hAnsi="Century Gothic" w:cs="Calibri"/>
                <w:b/>
                <w:bCs/>
                <w:color w:val="000000"/>
                <w:sz w:val="22"/>
              </w:rPr>
            </w:pPr>
          </w:p>
        </w:tc>
        <w:tc>
          <w:tcPr>
            <w:tcW w:w="1134" w:type="dxa"/>
          </w:tcPr>
          <w:p w14:paraId="63966B72" w14:textId="77777777" w:rsidR="00C3096A" w:rsidRPr="00AB594E" w:rsidRDefault="00C3096A" w:rsidP="0030381E">
            <w:pPr>
              <w:pStyle w:val="NoSpacing"/>
              <w:widowControl w:val="0"/>
              <w:overflowPunct w:val="0"/>
              <w:autoSpaceDE w:val="0"/>
              <w:autoSpaceDN w:val="0"/>
              <w:adjustRightInd w:val="0"/>
              <w:jc w:val="center"/>
              <w:textAlignment w:val="baseline"/>
              <w:rPr>
                <w:rFonts w:ascii="Century Gothic" w:eastAsia="Times New Roman" w:hAnsi="Century Gothic" w:cs="Calibri"/>
                <w:b/>
                <w:bCs/>
                <w:color w:val="000000"/>
                <w:sz w:val="22"/>
              </w:rPr>
            </w:pPr>
          </w:p>
        </w:tc>
      </w:tr>
      <w:tr w:rsidR="00C3096A" w:rsidRPr="00AB594E" w14:paraId="317584A6" w14:textId="77777777" w:rsidTr="0030381E">
        <w:tc>
          <w:tcPr>
            <w:tcW w:w="1691" w:type="dxa"/>
            <w:shd w:val="clear" w:color="auto" w:fill="C0C0C0"/>
          </w:tcPr>
          <w:p w14:paraId="449BC257" w14:textId="77777777" w:rsidR="00C3096A" w:rsidRPr="00AB594E" w:rsidRDefault="00C3096A" w:rsidP="0030381E">
            <w:pPr>
              <w:pStyle w:val="NoSpacing"/>
              <w:widowControl w:val="0"/>
              <w:overflowPunct w:val="0"/>
              <w:autoSpaceDE w:val="0"/>
              <w:autoSpaceDN w:val="0"/>
              <w:adjustRightInd w:val="0"/>
              <w:jc w:val="both"/>
              <w:textAlignment w:val="baseline"/>
              <w:rPr>
                <w:rFonts w:ascii="Century Gothic" w:eastAsia="Times New Roman" w:hAnsi="Century Gothic" w:cs="Calibri"/>
                <w:b/>
                <w:bCs/>
                <w:color w:val="000000"/>
                <w:sz w:val="22"/>
              </w:rPr>
            </w:pPr>
            <w:r w:rsidRPr="00AB594E">
              <w:rPr>
                <w:rFonts w:ascii="Century Gothic" w:eastAsia="Times New Roman" w:hAnsi="Century Gothic" w:cs="Calibri"/>
                <w:b/>
                <w:bCs/>
                <w:color w:val="000000"/>
                <w:sz w:val="22"/>
              </w:rPr>
              <w:t>Band 1</w:t>
            </w:r>
          </w:p>
        </w:tc>
        <w:tc>
          <w:tcPr>
            <w:tcW w:w="2987" w:type="dxa"/>
            <w:shd w:val="clear" w:color="auto" w:fill="C0C0C0"/>
          </w:tcPr>
          <w:p w14:paraId="23536548" w14:textId="77777777" w:rsidR="00C3096A" w:rsidRPr="00AB594E" w:rsidRDefault="00C3096A" w:rsidP="0030381E">
            <w:pPr>
              <w:pStyle w:val="NoSpacing"/>
              <w:widowControl w:val="0"/>
              <w:overflowPunct w:val="0"/>
              <w:autoSpaceDE w:val="0"/>
              <w:autoSpaceDN w:val="0"/>
              <w:adjustRightInd w:val="0"/>
              <w:jc w:val="both"/>
              <w:textAlignment w:val="baseline"/>
              <w:rPr>
                <w:rFonts w:ascii="Century Gothic" w:eastAsia="Times New Roman" w:hAnsi="Century Gothic" w:cs="Calibri"/>
                <w:b/>
                <w:bCs/>
                <w:color w:val="000000"/>
                <w:sz w:val="22"/>
              </w:rPr>
            </w:pPr>
          </w:p>
        </w:tc>
        <w:tc>
          <w:tcPr>
            <w:tcW w:w="1134" w:type="dxa"/>
            <w:shd w:val="clear" w:color="auto" w:fill="C0C0C0"/>
          </w:tcPr>
          <w:p w14:paraId="271AE1F2" w14:textId="77777777" w:rsidR="00C3096A" w:rsidRPr="00AB594E" w:rsidRDefault="00C3096A" w:rsidP="0030381E">
            <w:pPr>
              <w:pStyle w:val="NoSpacing"/>
              <w:widowControl w:val="0"/>
              <w:overflowPunct w:val="0"/>
              <w:autoSpaceDE w:val="0"/>
              <w:autoSpaceDN w:val="0"/>
              <w:adjustRightInd w:val="0"/>
              <w:jc w:val="both"/>
              <w:textAlignment w:val="baseline"/>
              <w:rPr>
                <w:rFonts w:ascii="Century Gothic" w:eastAsia="Times New Roman" w:hAnsi="Century Gothic" w:cs="Calibri"/>
                <w:b/>
                <w:bCs/>
                <w:color w:val="000000"/>
                <w:sz w:val="22"/>
              </w:rPr>
            </w:pPr>
          </w:p>
        </w:tc>
      </w:tr>
      <w:tr w:rsidR="00C3096A" w:rsidRPr="00AB594E" w14:paraId="01700CC2" w14:textId="77777777" w:rsidTr="0030381E">
        <w:tc>
          <w:tcPr>
            <w:tcW w:w="1691" w:type="dxa"/>
            <w:shd w:val="clear" w:color="auto" w:fill="auto"/>
          </w:tcPr>
          <w:p w14:paraId="6408AA5F" w14:textId="77777777" w:rsidR="00C3096A" w:rsidRPr="00AB594E" w:rsidRDefault="00C3096A" w:rsidP="0030381E">
            <w:pPr>
              <w:pStyle w:val="NoSpacing"/>
              <w:widowControl w:val="0"/>
              <w:overflowPunct w:val="0"/>
              <w:autoSpaceDE w:val="0"/>
              <w:autoSpaceDN w:val="0"/>
              <w:adjustRightInd w:val="0"/>
              <w:jc w:val="both"/>
              <w:textAlignment w:val="baseline"/>
              <w:rPr>
                <w:rFonts w:ascii="Century Gothic" w:eastAsia="Times New Roman" w:hAnsi="Century Gothic" w:cs="Calibri"/>
                <w:color w:val="000000"/>
                <w:sz w:val="22"/>
              </w:rPr>
            </w:pPr>
            <w:r w:rsidRPr="00AB594E">
              <w:rPr>
                <w:rFonts w:ascii="Century Gothic" w:eastAsia="Times New Roman" w:hAnsi="Century Gothic" w:cs="Calibri"/>
                <w:color w:val="000000"/>
                <w:sz w:val="22"/>
              </w:rPr>
              <w:t>MPR1</w:t>
            </w:r>
          </w:p>
        </w:tc>
        <w:tc>
          <w:tcPr>
            <w:tcW w:w="2987" w:type="dxa"/>
            <w:shd w:val="clear" w:color="auto" w:fill="auto"/>
          </w:tcPr>
          <w:p w14:paraId="65833197" w14:textId="022946B8" w:rsidR="00C3096A" w:rsidRPr="00AB594E" w:rsidRDefault="00C3096A" w:rsidP="0030381E">
            <w:pPr>
              <w:pStyle w:val="NoSpacing"/>
              <w:widowControl w:val="0"/>
              <w:overflowPunct w:val="0"/>
              <w:autoSpaceDE w:val="0"/>
              <w:autoSpaceDN w:val="0"/>
              <w:adjustRightInd w:val="0"/>
              <w:jc w:val="both"/>
              <w:textAlignment w:val="baseline"/>
              <w:rPr>
                <w:rFonts w:ascii="Century Gothic" w:eastAsia="Times New Roman" w:hAnsi="Century Gothic" w:cs="Calibri"/>
                <w:color w:val="000000"/>
                <w:sz w:val="22"/>
              </w:rPr>
            </w:pPr>
            <w:r w:rsidRPr="00AB594E">
              <w:rPr>
                <w:rFonts w:ascii="Century Gothic" w:eastAsia="Times New Roman" w:hAnsi="Century Gothic" w:cs="Calibri"/>
                <w:color w:val="000000"/>
                <w:sz w:val="22"/>
              </w:rPr>
              <w:t>£</w:t>
            </w:r>
            <w:r w:rsidR="00D62A67">
              <w:rPr>
                <w:rFonts w:ascii="Century Gothic" w:eastAsia="Times New Roman" w:hAnsi="Century Gothic" w:cs="Calibri"/>
                <w:color w:val="000000"/>
                <w:sz w:val="22"/>
              </w:rPr>
              <w:t>30,000</w:t>
            </w:r>
          </w:p>
        </w:tc>
        <w:tc>
          <w:tcPr>
            <w:tcW w:w="1134" w:type="dxa"/>
            <w:vAlign w:val="bottom"/>
          </w:tcPr>
          <w:p w14:paraId="0D856D0B" w14:textId="77777777" w:rsidR="00C3096A" w:rsidRPr="00AB594E" w:rsidRDefault="00C3096A" w:rsidP="0030381E">
            <w:pPr>
              <w:pStyle w:val="NoSpacing"/>
              <w:widowControl w:val="0"/>
              <w:overflowPunct w:val="0"/>
              <w:autoSpaceDE w:val="0"/>
              <w:autoSpaceDN w:val="0"/>
              <w:adjustRightInd w:val="0"/>
              <w:textAlignment w:val="baseline"/>
              <w:rPr>
                <w:rFonts w:ascii="Century Gothic" w:eastAsia="Times New Roman" w:hAnsi="Century Gothic" w:cs="Calibri"/>
                <w:color w:val="000000"/>
                <w:sz w:val="22"/>
              </w:rPr>
            </w:pPr>
            <w:r w:rsidRPr="00AB594E">
              <w:rPr>
                <w:rFonts w:ascii="Century Gothic" w:eastAsia="Times New Roman" w:hAnsi="Century Gothic" w:cs="Calibri"/>
                <w:color w:val="000000"/>
                <w:sz w:val="22"/>
              </w:rPr>
              <w:t>Minimum</w:t>
            </w:r>
          </w:p>
        </w:tc>
      </w:tr>
      <w:tr w:rsidR="00C3096A" w:rsidRPr="00AB594E" w14:paraId="7CB5D147" w14:textId="77777777" w:rsidTr="0030381E">
        <w:tc>
          <w:tcPr>
            <w:tcW w:w="1691" w:type="dxa"/>
            <w:shd w:val="clear" w:color="auto" w:fill="auto"/>
          </w:tcPr>
          <w:p w14:paraId="027659E1" w14:textId="77777777" w:rsidR="00C3096A" w:rsidRPr="00AB594E" w:rsidRDefault="00C3096A" w:rsidP="0030381E">
            <w:pPr>
              <w:pStyle w:val="NoSpacing"/>
              <w:widowControl w:val="0"/>
              <w:overflowPunct w:val="0"/>
              <w:autoSpaceDE w:val="0"/>
              <w:autoSpaceDN w:val="0"/>
              <w:adjustRightInd w:val="0"/>
              <w:jc w:val="both"/>
              <w:textAlignment w:val="baseline"/>
              <w:rPr>
                <w:rFonts w:ascii="Century Gothic" w:eastAsia="Times New Roman" w:hAnsi="Century Gothic" w:cs="Calibri"/>
                <w:color w:val="000000"/>
                <w:sz w:val="22"/>
              </w:rPr>
            </w:pPr>
            <w:r w:rsidRPr="00AB594E">
              <w:rPr>
                <w:rFonts w:ascii="Century Gothic" w:eastAsia="Times New Roman" w:hAnsi="Century Gothic" w:cs="Calibri"/>
                <w:color w:val="000000"/>
                <w:sz w:val="22"/>
              </w:rPr>
              <w:t>MPR2</w:t>
            </w:r>
          </w:p>
        </w:tc>
        <w:tc>
          <w:tcPr>
            <w:tcW w:w="2987" w:type="dxa"/>
            <w:shd w:val="clear" w:color="auto" w:fill="auto"/>
          </w:tcPr>
          <w:p w14:paraId="0036D7A6" w14:textId="566B7406" w:rsidR="00C3096A" w:rsidRPr="00AB594E" w:rsidRDefault="00C3096A" w:rsidP="0030381E">
            <w:pPr>
              <w:pStyle w:val="NoSpacing"/>
              <w:widowControl w:val="0"/>
              <w:overflowPunct w:val="0"/>
              <w:autoSpaceDE w:val="0"/>
              <w:autoSpaceDN w:val="0"/>
              <w:adjustRightInd w:val="0"/>
              <w:jc w:val="both"/>
              <w:textAlignment w:val="baseline"/>
              <w:rPr>
                <w:rFonts w:ascii="Century Gothic" w:eastAsia="Times New Roman" w:hAnsi="Century Gothic" w:cs="Calibri"/>
                <w:color w:val="000000"/>
                <w:sz w:val="22"/>
              </w:rPr>
            </w:pPr>
            <w:r w:rsidRPr="00AB594E">
              <w:rPr>
                <w:rFonts w:ascii="Century Gothic" w:eastAsia="Times New Roman" w:hAnsi="Century Gothic" w:cs="Calibri"/>
                <w:color w:val="000000"/>
                <w:sz w:val="22"/>
              </w:rPr>
              <w:t>£</w:t>
            </w:r>
            <w:r w:rsidR="00D62A67">
              <w:rPr>
                <w:rFonts w:ascii="Century Gothic" w:eastAsia="Times New Roman" w:hAnsi="Century Gothic" w:cs="Calibri"/>
                <w:color w:val="000000"/>
                <w:sz w:val="22"/>
              </w:rPr>
              <w:t>31,737</w:t>
            </w:r>
          </w:p>
        </w:tc>
        <w:tc>
          <w:tcPr>
            <w:tcW w:w="1134" w:type="dxa"/>
            <w:vAlign w:val="bottom"/>
          </w:tcPr>
          <w:p w14:paraId="63A89F8B" w14:textId="77777777" w:rsidR="00C3096A" w:rsidRPr="00AB594E" w:rsidRDefault="00C3096A" w:rsidP="0030381E">
            <w:pPr>
              <w:pStyle w:val="NoSpacing"/>
              <w:widowControl w:val="0"/>
              <w:overflowPunct w:val="0"/>
              <w:autoSpaceDE w:val="0"/>
              <w:autoSpaceDN w:val="0"/>
              <w:adjustRightInd w:val="0"/>
              <w:textAlignment w:val="baseline"/>
              <w:rPr>
                <w:rFonts w:ascii="Century Gothic" w:eastAsia="Times New Roman" w:hAnsi="Century Gothic" w:cs="Calibri"/>
                <w:color w:val="000000"/>
                <w:sz w:val="22"/>
              </w:rPr>
            </w:pPr>
            <w:r w:rsidRPr="00AB594E">
              <w:rPr>
                <w:rFonts w:ascii="Century Gothic" w:eastAsia="Times New Roman" w:hAnsi="Century Gothic" w:cs="Calibri"/>
                <w:color w:val="000000"/>
                <w:sz w:val="22"/>
              </w:rPr>
              <w:t>Advisory</w:t>
            </w:r>
          </w:p>
        </w:tc>
      </w:tr>
      <w:tr w:rsidR="00C3096A" w:rsidRPr="00AB594E" w14:paraId="017D50B0" w14:textId="77777777" w:rsidTr="0030381E">
        <w:tc>
          <w:tcPr>
            <w:tcW w:w="1691" w:type="dxa"/>
            <w:tcBorders>
              <w:bottom w:val="single" w:sz="4" w:space="0" w:color="auto"/>
            </w:tcBorders>
            <w:shd w:val="clear" w:color="auto" w:fill="auto"/>
          </w:tcPr>
          <w:p w14:paraId="1158AC3F" w14:textId="77777777" w:rsidR="00C3096A" w:rsidRPr="00AB594E" w:rsidRDefault="00C3096A" w:rsidP="0030381E">
            <w:pPr>
              <w:pStyle w:val="NoSpacing"/>
              <w:widowControl w:val="0"/>
              <w:overflowPunct w:val="0"/>
              <w:autoSpaceDE w:val="0"/>
              <w:autoSpaceDN w:val="0"/>
              <w:adjustRightInd w:val="0"/>
              <w:jc w:val="both"/>
              <w:textAlignment w:val="baseline"/>
              <w:rPr>
                <w:rFonts w:ascii="Century Gothic" w:eastAsia="Times New Roman" w:hAnsi="Century Gothic" w:cs="Calibri"/>
                <w:color w:val="000000"/>
                <w:sz w:val="22"/>
              </w:rPr>
            </w:pPr>
            <w:r w:rsidRPr="00AB594E">
              <w:rPr>
                <w:rFonts w:ascii="Century Gothic" w:eastAsia="Times New Roman" w:hAnsi="Century Gothic" w:cs="Calibri"/>
                <w:color w:val="000000"/>
                <w:sz w:val="22"/>
              </w:rPr>
              <w:t>MPR3</w:t>
            </w:r>
          </w:p>
        </w:tc>
        <w:tc>
          <w:tcPr>
            <w:tcW w:w="2987" w:type="dxa"/>
            <w:tcBorders>
              <w:bottom w:val="single" w:sz="4" w:space="0" w:color="auto"/>
            </w:tcBorders>
            <w:shd w:val="clear" w:color="auto" w:fill="auto"/>
          </w:tcPr>
          <w:p w14:paraId="4F98FA20" w14:textId="38651D3F" w:rsidR="00C3096A" w:rsidRPr="00AB594E" w:rsidRDefault="00C3096A" w:rsidP="0030381E">
            <w:pPr>
              <w:pStyle w:val="NoSpacing"/>
              <w:widowControl w:val="0"/>
              <w:overflowPunct w:val="0"/>
              <w:autoSpaceDE w:val="0"/>
              <w:autoSpaceDN w:val="0"/>
              <w:adjustRightInd w:val="0"/>
              <w:jc w:val="both"/>
              <w:textAlignment w:val="baseline"/>
              <w:rPr>
                <w:rFonts w:ascii="Century Gothic" w:eastAsia="Times New Roman" w:hAnsi="Century Gothic" w:cs="Calibri"/>
                <w:color w:val="000000"/>
                <w:sz w:val="22"/>
              </w:rPr>
            </w:pPr>
            <w:r w:rsidRPr="00AB594E">
              <w:rPr>
                <w:rFonts w:ascii="Century Gothic" w:eastAsia="Times New Roman" w:hAnsi="Century Gothic" w:cs="Calibri"/>
                <w:color w:val="000000"/>
                <w:sz w:val="22"/>
              </w:rPr>
              <w:t>£</w:t>
            </w:r>
            <w:r w:rsidR="001D00E4">
              <w:rPr>
                <w:rFonts w:ascii="Century Gothic" w:eastAsia="Times New Roman" w:hAnsi="Century Gothic" w:cs="Calibri"/>
                <w:color w:val="000000"/>
                <w:sz w:val="22"/>
              </w:rPr>
              <w:t>33,814</w:t>
            </w:r>
          </w:p>
        </w:tc>
        <w:tc>
          <w:tcPr>
            <w:tcW w:w="1134" w:type="dxa"/>
            <w:tcBorders>
              <w:bottom w:val="single" w:sz="4" w:space="0" w:color="auto"/>
            </w:tcBorders>
            <w:vAlign w:val="bottom"/>
          </w:tcPr>
          <w:p w14:paraId="06AC3093" w14:textId="77777777" w:rsidR="00C3096A" w:rsidRPr="00AB594E" w:rsidRDefault="00C3096A" w:rsidP="0030381E">
            <w:pPr>
              <w:pStyle w:val="NoSpacing"/>
              <w:widowControl w:val="0"/>
              <w:overflowPunct w:val="0"/>
              <w:autoSpaceDE w:val="0"/>
              <w:autoSpaceDN w:val="0"/>
              <w:adjustRightInd w:val="0"/>
              <w:textAlignment w:val="baseline"/>
              <w:rPr>
                <w:rFonts w:ascii="Century Gothic" w:eastAsia="Times New Roman" w:hAnsi="Century Gothic" w:cs="Calibri"/>
                <w:color w:val="000000"/>
                <w:sz w:val="22"/>
              </w:rPr>
            </w:pPr>
            <w:r w:rsidRPr="00AB594E">
              <w:rPr>
                <w:rFonts w:ascii="Century Gothic" w:eastAsia="Times New Roman" w:hAnsi="Century Gothic" w:cs="Calibri"/>
                <w:color w:val="000000"/>
                <w:sz w:val="22"/>
              </w:rPr>
              <w:t>Advisory</w:t>
            </w:r>
          </w:p>
        </w:tc>
      </w:tr>
      <w:tr w:rsidR="00C3096A" w:rsidRPr="00AB594E" w14:paraId="2803010B" w14:textId="77777777" w:rsidTr="0030381E">
        <w:tc>
          <w:tcPr>
            <w:tcW w:w="1691" w:type="dxa"/>
            <w:shd w:val="clear" w:color="auto" w:fill="C0C0C0"/>
          </w:tcPr>
          <w:p w14:paraId="6F856BF0" w14:textId="77777777" w:rsidR="00C3096A" w:rsidRPr="00AB594E" w:rsidRDefault="00C3096A" w:rsidP="0030381E">
            <w:pPr>
              <w:pStyle w:val="NoSpacing"/>
              <w:widowControl w:val="0"/>
              <w:overflowPunct w:val="0"/>
              <w:autoSpaceDE w:val="0"/>
              <w:autoSpaceDN w:val="0"/>
              <w:adjustRightInd w:val="0"/>
              <w:jc w:val="both"/>
              <w:textAlignment w:val="baseline"/>
              <w:rPr>
                <w:rFonts w:ascii="Century Gothic" w:eastAsia="Times New Roman" w:hAnsi="Century Gothic" w:cs="Calibri"/>
                <w:b/>
                <w:bCs/>
                <w:color w:val="000000"/>
                <w:sz w:val="22"/>
              </w:rPr>
            </w:pPr>
            <w:r w:rsidRPr="00AB594E">
              <w:rPr>
                <w:rFonts w:ascii="Century Gothic" w:eastAsia="Times New Roman" w:hAnsi="Century Gothic" w:cs="Calibri"/>
                <w:b/>
                <w:bCs/>
                <w:color w:val="000000"/>
                <w:sz w:val="22"/>
              </w:rPr>
              <w:t>Band 2</w:t>
            </w:r>
          </w:p>
        </w:tc>
        <w:tc>
          <w:tcPr>
            <w:tcW w:w="2987" w:type="dxa"/>
            <w:shd w:val="clear" w:color="auto" w:fill="C0C0C0"/>
          </w:tcPr>
          <w:p w14:paraId="4AE5B7AF" w14:textId="77777777" w:rsidR="00C3096A" w:rsidRPr="00AB594E" w:rsidRDefault="00C3096A" w:rsidP="0030381E">
            <w:pPr>
              <w:pStyle w:val="NoSpacing"/>
              <w:widowControl w:val="0"/>
              <w:overflowPunct w:val="0"/>
              <w:autoSpaceDE w:val="0"/>
              <w:autoSpaceDN w:val="0"/>
              <w:adjustRightInd w:val="0"/>
              <w:jc w:val="both"/>
              <w:textAlignment w:val="baseline"/>
              <w:rPr>
                <w:rFonts w:ascii="Century Gothic" w:eastAsia="Times New Roman" w:hAnsi="Century Gothic" w:cs="Calibri"/>
                <w:b/>
                <w:bCs/>
                <w:color w:val="000000"/>
                <w:sz w:val="22"/>
              </w:rPr>
            </w:pPr>
          </w:p>
        </w:tc>
        <w:tc>
          <w:tcPr>
            <w:tcW w:w="1134" w:type="dxa"/>
            <w:shd w:val="clear" w:color="auto" w:fill="C0C0C0"/>
            <w:vAlign w:val="bottom"/>
          </w:tcPr>
          <w:p w14:paraId="3955E093" w14:textId="77777777" w:rsidR="00C3096A" w:rsidRPr="00AB594E" w:rsidRDefault="00C3096A" w:rsidP="0030381E">
            <w:pPr>
              <w:pStyle w:val="NoSpacing"/>
              <w:widowControl w:val="0"/>
              <w:overflowPunct w:val="0"/>
              <w:autoSpaceDE w:val="0"/>
              <w:autoSpaceDN w:val="0"/>
              <w:adjustRightInd w:val="0"/>
              <w:textAlignment w:val="baseline"/>
              <w:rPr>
                <w:rFonts w:ascii="Century Gothic" w:eastAsia="Times New Roman" w:hAnsi="Century Gothic" w:cs="Calibri"/>
                <w:b/>
                <w:bCs/>
                <w:color w:val="000000"/>
                <w:sz w:val="22"/>
              </w:rPr>
            </w:pPr>
          </w:p>
        </w:tc>
      </w:tr>
      <w:tr w:rsidR="00C3096A" w:rsidRPr="00AB594E" w14:paraId="75E464A5" w14:textId="77777777" w:rsidTr="0030381E">
        <w:tc>
          <w:tcPr>
            <w:tcW w:w="1691" w:type="dxa"/>
            <w:shd w:val="clear" w:color="auto" w:fill="auto"/>
          </w:tcPr>
          <w:p w14:paraId="3DEEF76E" w14:textId="77777777" w:rsidR="00C3096A" w:rsidRPr="00AB594E" w:rsidRDefault="00C3096A" w:rsidP="0030381E">
            <w:pPr>
              <w:pStyle w:val="NoSpacing"/>
              <w:widowControl w:val="0"/>
              <w:overflowPunct w:val="0"/>
              <w:autoSpaceDE w:val="0"/>
              <w:autoSpaceDN w:val="0"/>
              <w:adjustRightInd w:val="0"/>
              <w:jc w:val="both"/>
              <w:textAlignment w:val="baseline"/>
              <w:rPr>
                <w:rFonts w:ascii="Century Gothic" w:eastAsia="Times New Roman" w:hAnsi="Century Gothic" w:cs="Calibri"/>
                <w:color w:val="000000"/>
                <w:sz w:val="22"/>
              </w:rPr>
            </w:pPr>
            <w:r w:rsidRPr="00AB594E">
              <w:rPr>
                <w:rFonts w:ascii="Century Gothic" w:eastAsia="Times New Roman" w:hAnsi="Century Gothic" w:cs="Calibri"/>
                <w:color w:val="000000"/>
                <w:sz w:val="22"/>
              </w:rPr>
              <w:t>MRP4</w:t>
            </w:r>
          </w:p>
        </w:tc>
        <w:tc>
          <w:tcPr>
            <w:tcW w:w="2987" w:type="dxa"/>
            <w:shd w:val="clear" w:color="auto" w:fill="auto"/>
          </w:tcPr>
          <w:p w14:paraId="3CD3F6D9" w14:textId="5329CB4F" w:rsidR="00C3096A" w:rsidRPr="00AB594E" w:rsidRDefault="00C3096A" w:rsidP="0030381E">
            <w:pPr>
              <w:pStyle w:val="NoSpacing"/>
              <w:widowControl w:val="0"/>
              <w:overflowPunct w:val="0"/>
              <w:autoSpaceDE w:val="0"/>
              <w:autoSpaceDN w:val="0"/>
              <w:adjustRightInd w:val="0"/>
              <w:jc w:val="both"/>
              <w:textAlignment w:val="baseline"/>
              <w:rPr>
                <w:rFonts w:ascii="Century Gothic" w:eastAsia="Times New Roman" w:hAnsi="Century Gothic" w:cs="Calibri"/>
                <w:color w:val="000000"/>
                <w:sz w:val="22"/>
              </w:rPr>
            </w:pPr>
            <w:r w:rsidRPr="00AB594E">
              <w:rPr>
                <w:rFonts w:ascii="Century Gothic" w:eastAsia="Times New Roman" w:hAnsi="Century Gothic" w:cs="Calibri"/>
                <w:color w:val="000000"/>
                <w:sz w:val="22"/>
              </w:rPr>
              <w:t>£</w:t>
            </w:r>
            <w:r w:rsidR="001D00E4">
              <w:rPr>
                <w:rFonts w:ascii="Century Gothic" w:eastAsia="Times New Roman" w:hAnsi="Century Gothic" w:cs="Calibri"/>
                <w:color w:val="000000"/>
                <w:sz w:val="22"/>
              </w:rPr>
              <w:t>36,051</w:t>
            </w:r>
          </w:p>
        </w:tc>
        <w:tc>
          <w:tcPr>
            <w:tcW w:w="1134" w:type="dxa"/>
            <w:vAlign w:val="bottom"/>
          </w:tcPr>
          <w:p w14:paraId="665D7067" w14:textId="77777777" w:rsidR="00C3096A" w:rsidRPr="00AB594E" w:rsidRDefault="00C3096A" w:rsidP="0030381E">
            <w:pPr>
              <w:pStyle w:val="NoSpacing"/>
              <w:widowControl w:val="0"/>
              <w:overflowPunct w:val="0"/>
              <w:autoSpaceDE w:val="0"/>
              <w:autoSpaceDN w:val="0"/>
              <w:adjustRightInd w:val="0"/>
              <w:textAlignment w:val="baseline"/>
              <w:rPr>
                <w:rFonts w:ascii="Century Gothic" w:eastAsia="Times New Roman" w:hAnsi="Century Gothic" w:cs="Calibri"/>
                <w:color w:val="000000"/>
                <w:sz w:val="22"/>
              </w:rPr>
            </w:pPr>
            <w:r w:rsidRPr="00AB594E">
              <w:rPr>
                <w:rFonts w:ascii="Century Gothic" w:eastAsia="Times New Roman" w:hAnsi="Century Gothic" w:cs="Calibri"/>
                <w:color w:val="000000"/>
                <w:sz w:val="22"/>
              </w:rPr>
              <w:t>Advisory</w:t>
            </w:r>
          </w:p>
        </w:tc>
      </w:tr>
      <w:tr w:rsidR="00C3096A" w:rsidRPr="00AB594E" w14:paraId="4932E707" w14:textId="77777777" w:rsidTr="0030381E">
        <w:tc>
          <w:tcPr>
            <w:tcW w:w="1691" w:type="dxa"/>
            <w:shd w:val="clear" w:color="auto" w:fill="auto"/>
          </w:tcPr>
          <w:p w14:paraId="400AAA01" w14:textId="77777777" w:rsidR="00C3096A" w:rsidRPr="00AB594E" w:rsidRDefault="00C3096A" w:rsidP="0030381E">
            <w:pPr>
              <w:pStyle w:val="NoSpacing"/>
              <w:widowControl w:val="0"/>
              <w:overflowPunct w:val="0"/>
              <w:autoSpaceDE w:val="0"/>
              <w:autoSpaceDN w:val="0"/>
              <w:adjustRightInd w:val="0"/>
              <w:jc w:val="both"/>
              <w:textAlignment w:val="baseline"/>
              <w:rPr>
                <w:rFonts w:ascii="Century Gothic" w:eastAsia="Times New Roman" w:hAnsi="Century Gothic" w:cs="Calibri"/>
                <w:color w:val="000000"/>
                <w:sz w:val="22"/>
              </w:rPr>
            </w:pPr>
            <w:r w:rsidRPr="00AB594E">
              <w:rPr>
                <w:rFonts w:ascii="Century Gothic" w:eastAsia="Times New Roman" w:hAnsi="Century Gothic" w:cs="Calibri"/>
                <w:color w:val="000000"/>
                <w:sz w:val="22"/>
              </w:rPr>
              <w:t>MPR5</w:t>
            </w:r>
          </w:p>
        </w:tc>
        <w:tc>
          <w:tcPr>
            <w:tcW w:w="2987" w:type="dxa"/>
            <w:shd w:val="clear" w:color="auto" w:fill="auto"/>
          </w:tcPr>
          <w:p w14:paraId="62912CB6" w14:textId="3A530283" w:rsidR="00C3096A" w:rsidRPr="00AB594E" w:rsidRDefault="00C3096A" w:rsidP="0030381E">
            <w:pPr>
              <w:pStyle w:val="NoSpacing"/>
              <w:widowControl w:val="0"/>
              <w:overflowPunct w:val="0"/>
              <w:autoSpaceDE w:val="0"/>
              <w:autoSpaceDN w:val="0"/>
              <w:adjustRightInd w:val="0"/>
              <w:jc w:val="both"/>
              <w:textAlignment w:val="baseline"/>
              <w:rPr>
                <w:rFonts w:ascii="Century Gothic" w:eastAsia="Times New Roman" w:hAnsi="Century Gothic" w:cs="Calibri"/>
                <w:color w:val="000000"/>
                <w:sz w:val="22"/>
              </w:rPr>
            </w:pPr>
            <w:r w:rsidRPr="00AB594E">
              <w:rPr>
                <w:rFonts w:ascii="Century Gothic" w:eastAsia="Times New Roman" w:hAnsi="Century Gothic" w:cs="Calibri"/>
                <w:color w:val="000000"/>
                <w:sz w:val="22"/>
              </w:rPr>
              <w:t>£</w:t>
            </w:r>
            <w:r w:rsidR="00A15A2D">
              <w:rPr>
                <w:rFonts w:ascii="Century Gothic" w:eastAsia="Times New Roman" w:hAnsi="Century Gothic" w:cs="Calibri"/>
                <w:color w:val="000000"/>
                <w:sz w:val="22"/>
              </w:rPr>
              <w:t>38,330</w:t>
            </w:r>
          </w:p>
        </w:tc>
        <w:tc>
          <w:tcPr>
            <w:tcW w:w="1134" w:type="dxa"/>
            <w:vAlign w:val="bottom"/>
          </w:tcPr>
          <w:p w14:paraId="753F3809" w14:textId="77777777" w:rsidR="00C3096A" w:rsidRPr="00AB594E" w:rsidRDefault="00C3096A" w:rsidP="0030381E">
            <w:pPr>
              <w:pStyle w:val="NoSpacing"/>
              <w:widowControl w:val="0"/>
              <w:overflowPunct w:val="0"/>
              <w:autoSpaceDE w:val="0"/>
              <w:autoSpaceDN w:val="0"/>
              <w:adjustRightInd w:val="0"/>
              <w:textAlignment w:val="baseline"/>
              <w:rPr>
                <w:rFonts w:ascii="Century Gothic" w:eastAsia="Times New Roman" w:hAnsi="Century Gothic" w:cs="Calibri"/>
                <w:color w:val="000000"/>
                <w:sz w:val="22"/>
              </w:rPr>
            </w:pPr>
            <w:r w:rsidRPr="00AB594E">
              <w:rPr>
                <w:rFonts w:ascii="Century Gothic" w:eastAsia="Times New Roman" w:hAnsi="Century Gothic" w:cs="Calibri"/>
                <w:color w:val="000000"/>
                <w:sz w:val="22"/>
              </w:rPr>
              <w:t>Advisory</w:t>
            </w:r>
          </w:p>
        </w:tc>
      </w:tr>
      <w:tr w:rsidR="00C3096A" w:rsidRPr="00AB594E" w14:paraId="64AD6E93" w14:textId="77777777" w:rsidTr="0030381E">
        <w:tc>
          <w:tcPr>
            <w:tcW w:w="1691" w:type="dxa"/>
            <w:tcBorders>
              <w:bottom w:val="single" w:sz="4" w:space="0" w:color="auto"/>
            </w:tcBorders>
            <w:shd w:val="clear" w:color="auto" w:fill="auto"/>
          </w:tcPr>
          <w:p w14:paraId="2E65542C" w14:textId="77777777" w:rsidR="00C3096A" w:rsidRPr="00AB594E" w:rsidRDefault="00C3096A" w:rsidP="0030381E">
            <w:pPr>
              <w:pStyle w:val="NoSpacing"/>
              <w:widowControl w:val="0"/>
              <w:overflowPunct w:val="0"/>
              <w:autoSpaceDE w:val="0"/>
              <w:autoSpaceDN w:val="0"/>
              <w:adjustRightInd w:val="0"/>
              <w:jc w:val="both"/>
              <w:textAlignment w:val="baseline"/>
              <w:rPr>
                <w:rFonts w:ascii="Century Gothic" w:eastAsia="Times New Roman" w:hAnsi="Century Gothic" w:cs="Calibri"/>
                <w:color w:val="000000"/>
                <w:sz w:val="22"/>
              </w:rPr>
            </w:pPr>
            <w:r w:rsidRPr="00AB594E">
              <w:rPr>
                <w:rFonts w:ascii="Century Gothic" w:eastAsia="Times New Roman" w:hAnsi="Century Gothic" w:cs="Calibri"/>
                <w:color w:val="000000"/>
                <w:sz w:val="22"/>
              </w:rPr>
              <w:t>MPR6</w:t>
            </w:r>
          </w:p>
        </w:tc>
        <w:tc>
          <w:tcPr>
            <w:tcW w:w="2987" w:type="dxa"/>
            <w:tcBorders>
              <w:bottom w:val="single" w:sz="4" w:space="0" w:color="auto"/>
            </w:tcBorders>
            <w:shd w:val="clear" w:color="auto" w:fill="auto"/>
          </w:tcPr>
          <w:p w14:paraId="7F8E3FEE" w14:textId="56ADB2D8" w:rsidR="00C3096A" w:rsidRPr="00AB594E" w:rsidRDefault="00C3096A" w:rsidP="0030381E">
            <w:pPr>
              <w:pStyle w:val="NoSpacing"/>
              <w:widowControl w:val="0"/>
              <w:overflowPunct w:val="0"/>
              <w:autoSpaceDE w:val="0"/>
              <w:autoSpaceDN w:val="0"/>
              <w:adjustRightInd w:val="0"/>
              <w:jc w:val="both"/>
              <w:textAlignment w:val="baseline"/>
              <w:rPr>
                <w:rFonts w:ascii="Century Gothic" w:eastAsia="Times New Roman" w:hAnsi="Century Gothic" w:cs="Calibri"/>
                <w:color w:val="000000"/>
                <w:sz w:val="22"/>
              </w:rPr>
            </w:pPr>
            <w:r w:rsidRPr="00AB594E">
              <w:rPr>
                <w:rFonts w:ascii="Century Gothic" w:eastAsia="Times New Roman" w:hAnsi="Century Gothic" w:cs="Calibri"/>
                <w:color w:val="000000"/>
                <w:sz w:val="22"/>
              </w:rPr>
              <w:t>£</w:t>
            </w:r>
            <w:r w:rsidR="00A15A2D">
              <w:rPr>
                <w:rFonts w:ascii="Century Gothic" w:eastAsia="Times New Roman" w:hAnsi="Century Gothic" w:cs="Calibri"/>
                <w:color w:val="000000"/>
                <w:sz w:val="22"/>
              </w:rPr>
              <w:t>41,333</w:t>
            </w:r>
          </w:p>
        </w:tc>
        <w:tc>
          <w:tcPr>
            <w:tcW w:w="1134" w:type="dxa"/>
            <w:tcBorders>
              <w:bottom w:val="single" w:sz="4" w:space="0" w:color="auto"/>
            </w:tcBorders>
            <w:vAlign w:val="bottom"/>
          </w:tcPr>
          <w:p w14:paraId="3D4D2257" w14:textId="77777777" w:rsidR="00C3096A" w:rsidRPr="00AB594E" w:rsidRDefault="00C3096A" w:rsidP="0030381E">
            <w:pPr>
              <w:pStyle w:val="NoSpacing"/>
              <w:widowControl w:val="0"/>
              <w:overflowPunct w:val="0"/>
              <w:autoSpaceDE w:val="0"/>
              <w:autoSpaceDN w:val="0"/>
              <w:adjustRightInd w:val="0"/>
              <w:textAlignment w:val="baseline"/>
              <w:rPr>
                <w:rFonts w:ascii="Century Gothic" w:eastAsia="Times New Roman" w:hAnsi="Century Gothic" w:cs="Calibri"/>
                <w:color w:val="000000"/>
                <w:sz w:val="22"/>
              </w:rPr>
            </w:pPr>
            <w:r w:rsidRPr="00AB594E">
              <w:rPr>
                <w:rFonts w:ascii="Century Gothic" w:eastAsia="Times New Roman" w:hAnsi="Century Gothic" w:cs="Calibri"/>
                <w:color w:val="000000"/>
                <w:sz w:val="22"/>
              </w:rPr>
              <w:t>Maximum</w:t>
            </w:r>
          </w:p>
        </w:tc>
      </w:tr>
    </w:tbl>
    <w:p w14:paraId="12C42424" w14:textId="77777777" w:rsidR="00C3096A" w:rsidRPr="0030381E" w:rsidRDefault="00C3096A" w:rsidP="00C3096A">
      <w:pPr>
        <w:rPr>
          <w:rFonts w:ascii="Century Gothic" w:hAnsi="Century Gothic" w:cs="Calibri"/>
          <w:color w:val="FF0000"/>
        </w:rPr>
      </w:pPr>
    </w:p>
    <w:p w14:paraId="379CA55B" w14:textId="77777777" w:rsidR="00C3096A" w:rsidRPr="0030381E" w:rsidRDefault="00C3096A" w:rsidP="00C3096A">
      <w:pPr>
        <w:rPr>
          <w:rFonts w:ascii="Century Gothic" w:hAnsi="Century Gothic" w:cs="Calibri"/>
          <w:color w:val="FF000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2987"/>
        <w:gridCol w:w="1265"/>
      </w:tblGrid>
      <w:tr w:rsidR="00C3096A" w:rsidRPr="00AB594E" w14:paraId="285D5E18" w14:textId="77777777" w:rsidTr="0030381E">
        <w:tc>
          <w:tcPr>
            <w:tcW w:w="4678" w:type="dxa"/>
            <w:gridSpan w:val="2"/>
            <w:shd w:val="clear" w:color="auto" w:fill="auto"/>
          </w:tcPr>
          <w:p w14:paraId="3326C6B3" w14:textId="77777777" w:rsidR="0096633C" w:rsidRDefault="00C3096A" w:rsidP="0030381E">
            <w:pPr>
              <w:pStyle w:val="NoSpacing"/>
              <w:widowControl w:val="0"/>
              <w:overflowPunct w:val="0"/>
              <w:autoSpaceDE w:val="0"/>
              <w:autoSpaceDN w:val="0"/>
              <w:adjustRightInd w:val="0"/>
              <w:jc w:val="center"/>
              <w:textAlignment w:val="baseline"/>
              <w:rPr>
                <w:rFonts w:ascii="Century Gothic" w:eastAsia="Times New Roman" w:hAnsi="Century Gothic" w:cs="Calibri"/>
                <w:b/>
                <w:bCs/>
                <w:color w:val="000000"/>
                <w:sz w:val="22"/>
              </w:rPr>
            </w:pPr>
            <w:r w:rsidRPr="00AB594E">
              <w:rPr>
                <w:rFonts w:ascii="Century Gothic" w:eastAsia="Times New Roman" w:hAnsi="Century Gothic" w:cs="Calibri"/>
                <w:b/>
                <w:bCs/>
                <w:color w:val="000000"/>
                <w:sz w:val="22"/>
              </w:rPr>
              <w:t xml:space="preserve">Teachers - Upper Pay Range </w:t>
            </w:r>
          </w:p>
          <w:p w14:paraId="76AB1AB0" w14:textId="17B4D495" w:rsidR="00C3096A" w:rsidRPr="00AB594E" w:rsidRDefault="00C3096A" w:rsidP="0030381E">
            <w:pPr>
              <w:pStyle w:val="NoSpacing"/>
              <w:widowControl w:val="0"/>
              <w:overflowPunct w:val="0"/>
              <w:autoSpaceDE w:val="0"/>
              <w:autoSpaceDN w:val="0"/>
              <w:adjustRightInd w:val="0"/>
              <w:jc w:val="center"/>
              <w:textAlignment w:val="baseline"/>
              <w:rPr>
                <w:rFonts w:ascii="Century Gothic" w:eastAsia="Times New Roman" w:hAnsi="Century Gothic" w:cs="Calibri"/>
                <w:b/>
                <w:bCs/>
                <w:color w:val="000000"/>
                <w:sz w:val="22"/>
              </w:rPr>
            </w:pPr>
            <w:r w:rsidRPr="00AB594E">
              <w:rPr>
                <w:rFonts w:ascii="Century Gothic" w:eastAsia="Times New Roman" w:hAnsi="Century Gothic" w:cs="Calibri"/>
                <w:b/>
                <w:bCs/>
                <w:color w:val="000000"/>
                <w:sz w:val="22"/>
              </w:rPr>
              <w:t>202</w:t>
            </w:r>
            <w:r w:rsidR="0096633C">
              <w:rPr>
                <w:rFonts w:ascii="Century Gothic" w:eastAsia="Times New Roman" w:hAnsi="Century Gothic" w:cs="Calibri"/>
                <w:b/>
                <w:bCs/>
                <w:color w:val="000000"/>
                <w:sz w:val="22"/>
              </w:rPr>
              <w:t>3-202</w:t>
            </w:r>
            <w:r w:rsidR="000C0D62">
              <w:rPr>
                <w:rFonts w:ascii="Century Gothic" w:eastAsia="Times New Roman" w:hAnsi="Century Gothic" w:cs="Calibri"/>
                <w:b/>
                <w:bCs/>
                <w:color w:val="000000"/>
                <w:sz w:val="22"/>
              </w:rPr>
              <w:t>4</w:t>
            </w:r>
          </w:p>
          <w:p w14:paraId="5ABF93C4" w14:textId="77777777" w:rsidR="00C3096A" w:rsidRPr="00AB594E" w:rsidRDefault="00C3096A" w:rsidP="0030381E">
            <w:pPr>
              <w:pStyle w:val="NoSpacing"/>
              <w:widowControl w:val="0"/>
              <w:overflowPunct w:val="0"/>
              <w:autoSpaceDE w:val="0"/>
              <w:autoSpaceDN w:val="0"/>
              <w:adjustRightInd w:val="0"/>
              <w:jc w:val="center"/>
              <w:textAlignment w:val="baseline"/>
              <w:rPr>
                <w:rFonts w:ascii="Century Gothic" w:eastAsia="Times New Roman" w:hAnsi="Century Gothic" w:cs="Calibri"/>
                <w:b/>
                <w:bCs/>
                <w:color w:val="000000"/>
                <w:sz w:val="22"/>
              </w:rPr>
            </w:pPr>
          </w:p>
        </w:tc>
        <w:tc>
          <w:tcPr>
            <w:tcW w:w="1134" w:type="dxa"/>
          </w:tcPr>
          <w:p w14:paraId="71DCB018" w14:textId="77777777" w:rsidR="00C3096A" w:rsidRPr="00AB594E" w:rsidRDefault="00C3096A" w:rsidP="0030381E">
            <w:pPr>
              <w:pStyle w:val="NoSpacing"/>
              <w:widowControl w:val="0"/>
              <w:overflowPunct w:val="0"/>
              <w:autoSpaceDE w:val="0"/>
              <w:autoSpaceDN w:val="0"/>
              <w:adjustRightInd w:val="0"/>
              <w:jc w:val="center"/>
              <w:textAlignment w:val="baseline"/>
              <w:rPr>
                <w:rFonts w:ascii="Century Gothic" w:eastAsia="Times New Roman" w:hAnsi="Century Gothic" w:cs="Calibri"/>
                <w:b/>
                <w:bCs/>
                <w:color w:val="000000"/>
                <w:sz w:val="22"/>
              </w:rPr>
            </w:pPr>
          </w:p>
        </w:tc>
      </w:tr>
      <w:tr w:rsidR="00C3096A" w:rsidRPr="00AB594E" w14:paraId="62ACE9BE" w14:textId="77777777" w:rsidTr="0030381E">
        <w:tc>
          <w:tcPr>
            <w:tcW w:w="1691" w:type="dxa"/>
            <w:shd w:val="clear" w:color="auto" w:fill="C0C0C0"/>
          </w:tcPr>
          <w:p w14:paraId="643CE386" w14:textId="77777777" w:rsidR="00C3096A" w:rsidRPr="00AB594E" w:rsidRDefault="00C3096A" w:rsidP="0030381E">
            <w:pPr>
              <w:pStyle w:val="NoSpacing"/>
              <w:widowControl w:val="0"/>
              <w:overflowPunct w:val="0"/>
              <w:autoSpaceDE w:val="0"/>
              <w:autoSpaceDN w:val="0"/>
              <w:adjustRightInd w:val="0"/>
              <w:jc w:val="both"/>
              <w:textAlignment w:val="baseline"/>
              <w:rPr>
                <w:rFonts w:ascii="Century Gothic" w:eastAsia="Times New Roman" w:hAnsi="Century Gothic" w:cs="Calibri"/>
                <w:b/>
                <w:bCs/>
                <w:color w:val="000000"/>
                <w:sz w:val="22"/>
              </w:rPr>
            </w:pPr>
            <w:r w:rsidRPr="00AB594E">
              <w:rPr>
                <w:rFonts w:ascii="Century Gothic" w:eastAsia="Times New Roman" w:hAnsi="Century Gothic" w:cs="Calibri"/>
                <w:b/>
                <w:bCs/>
                <w:color w:val="000000"/>
                <w:sz w:val="22"/>
              </w:rPr>
              <w:t>Band 3</w:t>
            </w:r>
          </w:p>
        </w:tc>
        <w:tc>
          <w:tcPr>
            <w:tcW w:w="2987" w:type="dxa"/>
            <w:shd w:val="clear" w:color="auto" w:fill="C0C0C0"/>
          </w:tcPr>
          <w:p w14:paraId="4B644A8D" w14:textId="77777777" w:rsidR="00C3096A" w:rsidRPr="00AB594E" w:rsidRDefault="00C3096A" w:rsidP="0030381E">
            <w:pPr>
              <w:pStyle w:val="NoSpacing"/>
              <w:widowControl w:val="0"/>
              <w:overflowPunct w:val="0"/>
              <w:autoSpaceDE w:val="0"/>
              <w:autoSpaceDN w:val="0"/>
              <w:adjustRightInd w:val="0"/>
              <w:jc w:val="both"/>
              <w:textAlignment w:val="baseline"/>
              <w:rPr>
                <w:rFonts w:ascii="Century Gothic" w:eastAsia="Times New Roman" w:hAnsi="Century Gothic" w:cs="Calibri"/>
                <w:b/>
                <w:bCs/>
                <w:color w:val="000000"/>
                <w:sz w:val="22"/>
              </w:rPr>
            </w:pPr>
          </w:p>
        </w:tc>
        <w:tc>
          <w:tcPr>
            <w:tcW w:w="1134" w:type="dxa"/>
            <w:shd w:val="clear" w:color="auto" w:fill="C0C0C0"/>
            <w:vAlign w:val="bottom"/>
          </w:tcPr>
          <w:p w14:paraId="082C48EB" w14:textId="77777777" w:rsidR="00C3096A" w:rsidRPr="00AB594E" w:rsidRDefault="00C3096A" w:rsidP="0030381E">
            <w:pPr>
              <w:pStyle w:val="NoSpacing"/>
              <w:widowControl w:val="0"/>
              <w:overflowPunct w:val="0"/>
              <w:autoSpaceDE w:val="0"/>
              <w:autoSpaceDN w:val="0"/>
              <w:adjustRightInd w:val="0"/>
              <w:textAlignment w:val="baseline"/>
              <w:rPr>
                <w:rFonts w:ascii="Century Gothic" w:eastAsia="Times New Roman" w:hAnsi="Century Gothic" w:cs="Calibri"/>
                <w:b/>
                <w:bCs/>
                <w:color w:val="000000"/>
                <w:sz w:val="22"/>
              </w:rPr>
            </w:pPr>
          </w:p>
        </w:tc>
      </w:tr>
      <w:tr w:rsidR="00C3096A" w:rsidRPr="00AB594E" w14:paraId="68B1D59E" w14:textId="77777777" w:rsidTr="0030381E">
        <w:tc>
          <w:tcPr>
            <w:tcW w:w="1691" w:type="dxa"/>
            <w:shd w:val="clear" w:color="auto" w:fill="auto"/>
          </w:tcPr>
          <w:p w14:paraId="0E3DC0E5" w14:textId="77777777" w:rsidR="00C3096A" w:rsidRPr="00AB594E" w:rsidRDefault="00C3096A" w:rsidP="0030381E">
            <w:pPr>
              <w:pStyle w:val="NoSpacing"/>
              <w:widowControl w:val="0"/>
              <w:overflowPunct w:val="0"/>
              <w:autoSpaceDE w:val="0"/>
              <w:autoSpaceDN w:val="0"/>
              <w:adjustRightInd w:val="0"/>
              <w:jc w:val="both"/>
              <w:textAlignment w:val="baseline"/>
              <w:rPr>
                <w:rFonts w:ascii="Century Gothic" w:eastAsia="Times New Roman" w:hAnsi="Century Gothic" w:cs="Calibri"/>
                <w:color w:val="000000"/>
                <w:sz w:val="22"/>
              </w:rPr>
            </w:pPr>
            <w:r w:rsidRPr="00AB594E">
              <w:rPr>
                <w:rFonts w:ascii="Century Gothic" w:eastAsia="Times New Roman" w:hAnsi="Century Gothic" w:cs="Calibri"/>
                <w:color w:val="000000"/>
                <w:sz w:val="22"/>
              </w:rPr>
              <w:t>UPR1</w:t>
            </w:r>
          </w:p>
        </w:tc>
        <w:tc>
          <w:tcPr>
            <w:tcW w:w="2987" w:type="dxa"/>
            <w:shd w:val="clear" w:color="auto" w:fill="auto"/>
          </w:tcPr>
          <w:p w14:paraId="14819B89" w14:textId="5CA7A02F" w:rsidR="00C3096A" w:rsidRPr="00AB594E" w:rsidRDefault="00C3096A" w:rsidP="0030381E">
            <w:pPr>
              <w:pStyle w:val="NoSpacing"/>
              <w:widowControl w:val="0"/>
              <w:overflowPunct w:val="0"/>
              <w:autoSpaceDE w:val="0"/>
              <w:autoSpaceDN w:val="0"/>
              <w:adjustRightInd w:val="0"/>
              <w:jc w:val="both"/>
              <w:textAlignment w:val="baseline"/>
              <w:rPr>
                <w:rFonts w:ascii="Century Gothic" w:eastAsia="Times New Roman" w:hAnsi="Century Gothic" w:cs="Calibri"/>
                <w:color w:val="000000"/>
                <w:sz w:val="22"/>
              </w:rPr>
            </w:pPr>
            <w:r w:rsidRPr="00AB594E">
              <w:rPr>
                <w:rFonts w:ascii="Century Gothic" w:eastAsia="Times New Roman" w:hAnsi="Century Gothic" w:cs="Calibri"/>
                <w:color w:val="000000"/>
                <w:sz w:val="22"/>
              </w:rPr>
              <w:t>£</w:t>
            </w:r>
            <w:r w:rsidR="00A15A2D">
              <w:rPr>
                <w:rFonts w:ascii="Century Gothic" w:eastAsia="Times New Roman" w:hAnsi="Century Gothic" w:cs="Calibri"/>
                <w:color w:val="000000"/>
                <w:sz w:val="22"/>
              </w:rPr>
              <w:t>43,266</w:t>
            </w:r>
          </w:p>
        </w:tc>
        <w:tc>
          <w:tcPr>
            <w:tcW w:w="1134" w:type="dxa"/>
            <w:vAlign w:val="bottom"/>
          </w:tcPr>
          <w:p w14:paraId="3A4EC929" w14:textId="77777777" w:rsidR="00C3096A" w:rsidRPr="00AB594E" w:rsidRDefault="00C3096A" w:rsidP="0030381E">
            <w:pPr>
              <w:pStyle w:val="NoSpacing"/>
              <w:widowControl w:val="0"/>
              <w:overflowPunct w:val="0"/>
              <w:autoSpaceDE w:val="0"/>
              <w:autoSpaceDN w:val="0"/>
              <w:adjustRightInd w:val="0"/>
              <w:textAlignment w:val="baseline"/>
              <w:rPr>
                <w:rFonts w:ascii="Century Gothic" w:eastAsia="Times New Roman" w:hAnsi="Century Gothic" w:cs="Calibri"/>
                <w:color w:val="000000"/>
                <w:sz w:val="22"/>
              </w:rPr>
            </w:pPr>
            <w:r w:rsidRPr="00AB594E">
              <w:rPr>
                <w:rFonts w:ascii="Century Gothic" w:eastAsia="Times New Roman" w:hAnsi="Century Gothic" w:cs="Calibri"/>
                <w:color w:val="000000"/>
                <w:sz w:val="22"/>
              </w:rPr>
              <w:t>Minimum</w:t>
            </w:r>
          </w:p>
        </w:tc>
      </w:tr>
      <w:tr w:rsidR="00C3096A" w:rsidRPr="00AB594E" w14:paraId="042FE5BA" w14:textId="77777777" w:rsidTr="0030381E">
        <w:tc>
          <w:tcPr>
            <w:tcW w:w="1691" w:type="dxa"/>
            <w:shd w:val="clear" w:color="auto" w:fill="auto"/>
          </w:tcPr>
          <w:p w14:paraId="305D3A43" w14:textId="77777777" w:rsidR="00C3096A" w:rsidRPr="00AB594E" w:rsidRDefault="00C3096A" w:rsidP="0030381E">
            <w:pPr>
              <w:pStyle w:val="NoSpacing"/>
              <w:widowControl w:val="0"/>
              <w:overflowPunct w:val="0"/>
              <w:autoSpaceDE w:val="0"/>
              <w:autoSpaceDN w:val="0"/>
              <w:adjustRightInd w:val="0"/>
              <w:jc w:val="both"/>
              <w:textAlignment w:val="baseline"/>
              <w:rPr>
                <w:rFonts w:ascii="Century Gothic" w:eastAsia="Times New Roman" w:hAnsi="Century Gothic" w:cs="Calibri"/>
                <w:color w:val="000000"/>
                <w:sz w:val="22"/>
              </w:rPr>
            </w:pPr>
            <w:r w:rsidRPr="00AB594E">
              <w:rPr>
                <w:rFonts w:ascii="Century Gothic" w:eastAsia="Times New Roman" w:hAnsi="Century Gothic" w:cs="Calibri"/>
                <w:color w:val="000000"/>
                <w:sz w:val="22"/>
              </w:rPr>
              <w:t>UPR2</w:t>
            </w:r>
          </w:p>
        </w:tc>
        <w:tc>
          <w:tcPr>
            <w:tcW w:w="2987" w:type="dxa"/>
            <w:shd w:val="clear" w:color="auto" w:fill="auto"/>
          </w:tcPr>
          <w:p w14:paraId="063279AB" w14:textId="462974BD" w:rsidR="00C3096A" w:rsidRPr="00AB594E" w:rsidRDefault="00C3096A" w:rsidP="0030381E">
            <w:pPr>
              <w:pStyle w:val="NoSpacing"/>
              <w:widowControl w:val="0"/>
              <w:overflowPunct w:val="0"/>
              <w:autoSpaceDE w:val="0"/>
              <w:autoSpaceDN w:val="0"/>
              <w:adjustRightInd w:val="0"/>
              <w:jc w:val="both"/>
              <w:textAlignment w:val="baseline"/>
              <w:rPr>
                <w:rFonts w:ascii="Century Gothic" w:eastAsia="Times New Roman" w:hAnsi="Century Gothic" w:cs="Calibri"/>
                <w:color w:val="000000"/>
                <w:sz w:val="22"/>
              </w:rPr>
            </w:pPr>
            <w:r w:rsidRPr="00AB594E">
              <w:rPr>
                <w:rFonts w:ascii="Century Gothic" w:eastAsia="Times New Roman" w:hAnsi="Century Gothic" w:cs="Calibri"/>
                <w:color w:val="000000"/>
                <w:sz w:val="22"/>
              </w:rPr>
              <w:t>£</w:t>
            </w:r>
            <w:r w:rsidR="0038738B">
              <w:rPr>
                <w:rFonts w:ascii="Century Gothic" w:eastAsia="Times New Roman" w:hAnsi="Century Gothic" w:cs="Calibri"/>
                <w:color w:val="000000"/>
                <w:sz w:val="22"/>
              </w:rPr>
              <w:t>44,870</w:t>
            </w:r>
          </w:p>
        </w:tc>
        <w:tc>
          <w:tcPr>
            <w:tcW w:w="1134" w:type="dxa"/>
            <w:vAlign w:val="bottom"/>
          </w:tcPr>
          <w:p w14:paraId="7F00FC25" w14:textId="77777777" w:rsidR="00C3096A" w:rsidRPr="00AB594E" w:rsidRDefault="00C3096A" w:rsidP="0030381E">
            <w:pPr>
              <w:pStyle w:val="NoSpacing"/>
              <w:widowControl w:val="0"/>
              <w:overflowPunct w:val="0"/>
              <w:autoSpaceDE w:val="0"/>
              <w:autoSpaceDN w:val="0"/>
              <w:adjustRightInd w:val="0"/>
              <w:textAlignment w:val="baseline"/>
              <w:rPr>
                <w:rFonts w:ascii="Century Gothic" w:eastAsia="Times New Roman" w:hAnsi="Century Gothic" w:cs="Calibri"/>
                <w:color w:val="000000"/>
                <w:sz w:val="22"/>
              </w:rPr>
            </w:pPr>
            <w:r w:rsidRPr="00AB594E">
              <w:rPr>
                <w:rFonts w:ascii="Century Gothic" w:eastAsia="Times New Roman" w:hAnsi="Century Gothic" w:cs="Calibri"/>
                <w:color w:val="000000"/>
                <w:sz w:val="22"/>
              </w:rPr>
              <w:t>Advisory</w:t>
            </w:r>
          </w:p>
        </w:tc>
      </w:tr>
      <w:tr w:rsidR="00C3096A" w:rsidRPr="00AB594E" w14:paraId="6F25A22E" w14:textId="77777777" w:rsidTr="0030381E">
        <w:trPr>
          <w:trHeight w:val="237"/>
        </w:trPr>
        <w:tc>
          <w:tcPr>
            <w:tcW w:w="1691" w:type="dxa"/>
            <w:shd w:val="clear" w:color="auto" w:fill="auto"/>
          </w:tcPr>
          <w:p w14:paraId="2CFA2A73" w14:textId="77777777" w:rsidR="00C3096A" w:rsidRPr="00AB594E" w:rsidRDefault="00C3096A" w:rsidP="0030381E">
            <w:pPr>
              <w:pStyle w:val="NoSpacing"/>
              <w:widowControl w:val="0"/>
              <w:overflowPunct w:val="0"/>
              <w:autoSpaceDE w:val="0"/>
              <w:autoSpaceDN w:val="0"/>
              <w:adjustRightInd w:val="0"/>
              <w:jc w:val="both"/>
              <w:textAlignment w:val="baseline"/>
              <w:rPr>
                <w:rFonts w:ascii="Century Gothic" w:eastAsia="Times New Roman" w:hAnsi="Century Gothic" w:cs="Calibri"/>
                <w:color w:val="000000"/>
                <w:sz w:val="22"/>
              </w:rPr>
            </w:pPr>
            <w:r w:rsidRPr="00AB594E">
              <w:rPr>
                <w:rFonts w:ascii="Century Gothic" w:eastAsia="Times New Roman" w:hAnsi="Century Gothic" w:cs="Calibri"/>
                <w:color w:val="000000"/>
                <w:sz w:val="22"/>
              </w:rPr>
              <w:t>UPR3</w:t>
            </w:r>
          </w:p>
        </w:tc>
        <w:tc>
          <w:tcPr>
            <w:tcW w:w="2987" w:type="dxa"/>
            <w:shd w:val="clear" w:color="auto" w:fill="auto"/>
          </w:tcPr>
          <w:p w14:paraId="02139495" w14:textId="54F7D736" w:rsidR="00C3096A" w:rsidRPr="00AB594E" w:rsidRDefault="00C3096A" w:rsidP="0030381E">
            <w:pPr>
              <w:pStyle w:val="NoSpacing"/>
              <w:widowControl w:val="0"/>
              <w:tabs>
                <w:tab w:val="left" w:pos="1367"/>
              </w:tabs>
              <w:overflowPunct w:val="0"/>
              <w:autoSpaceDE w:val="0"/>
              <w:autoSpaceDN w:val="0"/>
              <w:adjustRightInd w:val="0"/>
              <w:jc w:val="both"/>
              <w:textAlignment w:val="baseline"/>
              <w:rPr>
                <w:rFonts w:ascii="Century Gothic" w:eastAsia="Times New Roman" w:hAnsi="Century Gothic" w:cs="Calibri"/>
                <w:color w:val="000000"/>
                <w:sz w:val="22"/>
              </w:rPr>
            </w:pPr>
            <w:r w:rsidRPr="00AB594E">
              <w:rPr>
                <w:rFonts w:ascii="Century Gothic" w:eastAsia="Times New Roman" w:hAnsi="Century Gothic" w:cs="Calibri"/>
                <w:color w:val="000000"/>
                <w:sz w:val="22"/>
              </w:rPr>
              <w:t>£</w:t>
            </w:r>
            <w:r w:rsidR="0038738B">
              <w:rPr>
                <w:rFonts w:ascii="Century Gothic" w:eastAsia="Times New Roman" w:hAnsi="Century Gothic" w:cs="Calibri"/>
                <w:color w:val="000000"/>
                <w:sz w:val="22"/>
              </w:rPr>
              <w:t>46,525</w:t>
            </w:r>
          </w:p>
        </w:tc>
        <w:tc>
          <w:tcPr>
            <w:tcW w:w="1134" w:type="dxa"/>
            <w:vAlign w:val="bottom"/>
          </w:tcPr>
          <w:p w14:paraId="15E68231" w14:textId="77777777" w:rsidR="00C3096A" w:rsidRPr="00AB594E" w:rsidRDefault="00C3096A" w:rsidP="0030381E">
            <w:pPr>
              <w:pStyle w:val="NoSpacing"/>
              <w:widowControl w:val="0"/>
              <w:overflowPunct w:val="0"/>
              <w:autoSpaceDE w:val="0"/>
              <w:autoSpaceDN w:val="0"/>
              <w:adjustRightInd w:val="0"/>
              <w:textAlignment w:val="baseline"/>
              <w:rPr>
                <w:rFonts w:ascii="Century Gothic" w:eastAsia="Times New Roman" w:hAnsi="Century Gothic" w:cs="Calibri"/>
                <w:color w:val="000000"/>
                <w:sz w:val="22"/>
              </w:rPr>
            </w:pPr>
            <w:r w:rsidRPr="00AB594E">
              <w:rPr>
                <w:rFonts w:ascii="Century Gothic" w:eastAsia="Times New Roman" w:hAnsi="Century Gothic" w:cs="Calibri"/>
                <w:color w:val="000000"/>
                <w:sz w:val="22"/>
              </w:rPr>
              <w:t>Maximum</w:t>
            </w:r>
          </w:p>
        </w:tc>
      </w:tr>
    </w:tbl>
    <w:p w14:paraId="2677290C" w14:textId="77777777" w:rsidR="00C3096A" w:rsidRPr="0030381E" w:rsidRDefault="00C3096A" w:rsidP="00C3096A">
      <w:pPr>
        <w:rPr>
          <w:rFonts w:ascii="Century Gothic" w:hAnsi="Century Gothic" w:cs="Calibri"/>
          <w:color w:val="FF0000"/>
          <w:highlight w:val="yellow"/>
        </w:rPr>
      </w:pPr>
    </w:p>
    <w:p w14:paraId="249BF8C6" w14:textId="77777777" w:rsidR="00C3096A" w:rsidRPr="0030381E" w:rsidRDefault="00C3096A" w:rsidP="00C3096A">
      <w:pPr>
        <w:pStyle w:val="ColorfulList-Accent21"/>
        <w:jc w:val="both"/>
        <w:rPr>
          <w:rFonts w:ascii="Century Gothic" w:hAnsi="Century Gothic" w:cs="Calibri"/>
          <w:color w:val="FF0000"/>
          <w:sz w:val="22"/>
          <w:highlight w:val="yellow"/>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1265"/>
      </w:tblGrid>
      <w:tr w:rsidR="00C3096A" w:rsidRPr="009C07C9" w14:paraId="125D008B" w14:textId="77777777" w:rsidTr="0030381E">
        <w:trPr>
          <w:trHeight w:val="153"/>
        </w:trPr>
        <w:tc>
          <w:tcPr>
            <w:tcW w:w="4678" w:type="dxa"/>
            <w:gridSpan w:val="2"/>
            <w:shd w:val="clear" w:color="auto" w:fill="auto"/>
          </w:tcPr>
          <w:p w14:paraId="1BA882EA" w14:textId="77777777" w:rsidR="0096633C" w:rsidRDefault="00C3096A" w:rsidP="0030381E">
            <w:pPr>
              <w:pStyle w:val="NoSpacing"/>
              <w:jc w:val="center"/>
              <w:rPr>
                <w:rFonts w:ascii="Century Gothic" w:hAnsi="Century Gothic" w:cs="Calibri"/>
                <w:b/>
                <w:sz w:val="22"/>
              </w:rPr>
            </w:pPr>
            <w:r w:rsidRPr="009C07C9">
              <w:rPr>
                <w:rFonts w:ascii="Century Gothic" w:hAnsi="Century Gothic" w:cs="Calibri"/>
                <w:b/>
                <w:sz w:val="22"/>
              </w:rPr>
              <w:t xml:space="preserve">Teachers - Unqualified Teachers </w:t>
            </w:r>
          </w:p>
          <w:p w14:paraId="4E01AF44" w14:textId="3FC5A06E" w:rsidR="00C3096A" w:rsidRPr="009C07C9" w:rsidRDefault="00C3096A" w:rsidP="0030381E">
            <w:pPr>
              <w:pStyle w:val="NoSpacing"/>
              <w:jc w:val="center"/>
              <w:rPr>
                <w:rFonts w:ascii="Century Gothic" w:hAnsi="Century Gothic" w:cs="Calibri"/>
                <w:b/>
                <w:sz w:val="22"/>
              </w:rPr>
            </w:pPr>
            <w:r w:rsidRPr="009C07C9">
              <w:rPr>
                <w:rFonts w:ascii="Century Gothic" w:hAnsi="Century Gothic" w:cs="Calibri"/>
                <w:b/>
                <w:sz w:val="22"/>
              </w:rPr>
              <w:t>202</w:t>
            </w:r>
            <w:r w:rsidR="0096633C">
              <w:rPr>
                <w:rFonts w:ascii="Century Gothic" w:hAnsi="Century Gothic" w:cs="Calibri"/>
                <w:b/>
                <w:sz w:val="22"/>
              </w:rPr>
              <w:t>3-2024</w:t>
            </w:r>
          </w:p>
          <w:p w14:paraId="0EF46479" w14:textId="77777777" w:rsidR="00C3096A" w:rsidRPr="009C07C9" w:rsidRDefault="00C3096A" w:rsidP="0030381E">
            <w:pPr>
              <w:pStyle w:val="NoSpacing"/>
              <w:jc w:val="center"/>
              <w:rPr>
                <w:rFonts w:ascii="Century Gothic" w:hAnsi="Century Gothic" w:cs="Calibri"/>
                <w:b/>
                <w:sz w:val="22"/>
              </w:rPr>
            </w:pPr>
          </w:p>
        </w:tc>
        <w:tc>
          <w:tcPr>
            <w:tcW w:w="1134" w:type="dxa"/>
            <w:shd w:val="clear" w:color="auto" w:fill="auto"/>
          </w:tcPr>
          <w:p w14:paraId="3AB58C42" w14:textId="7CC562DE" w:rsidR="00C3096A" w:rsidRPr="009C07C9" w:rsidRDefault="00C3096A" w:rsidP="0030381E">
            <w:pPr>
              <w:pStyle w:val="NoSpacing"/>
              <w:jc w:val="center"/>
              <w:rPr>
                <w:rFonts w:ascii="Century Gothic" w:hAnsi="Century Gothic" w:cs="Calibri"/>
                <w:b/>
                <w:sz w:val="22"/>
              </w:rPr>
            </w:pPr>
          </w:p>
        </w:tc>
      </w:tr>
      <w:tr w:rsidR="00C3096A" w:rsidRPr="009C07C9" w14:paraId="1351746A" w14:textId="77777777" w:rsidTr="0030381E">
        <w:tc>
          <w:tcPr>
            <w:tcW w:w="1560" w:type="dxa"/>
            <w:shd w:val="clear" w:color="auto" w:fill="C0C0C0"/>
          </w:tcPr>
          <w:p w14:paraId="2040E286" w14:textId="77777777" w:rsidR="00C3096A" w:rsidRPr="009C07C9" w:rsidRDefault="00C3096A" w:rsidP="0030381E">
            <w:pPr>
              <w:pStyle w:val="NoSpacing"/>
              <w:widowControl w:val="0"/>
              <w:overflowPunct w:val="0"/>
              <w:autoSpaceDE w:val="0"/>
              <w:autoSpaceDN w:val="0"/>
              <w:adjustRightInd w:val="0"/>
              <w:jc w:val="both"/>
              <w:textAlignment w:val="baseline"/>
              <w:rPr>
                <w:rFonts w:ascii="Century Gothic" w:eastAsia="Times New Roman" w:hAnsi="Century Gothic" w:cs="Calibri"/>
                <w:b/>
                <w:bCs/>
                <w:sz w:val="22"/>
              </w:rPr>
            </w:pPr>
            <w:r w:rsidRPr="009C07C9">
              <w:rPr>
                <w:rFonts w:ascii="Century Gothic" w:eastAsia="Times New Roman" w:hAnsi="Century Gothic" w:cs="Calibri"/>
                <w:b/>
                <w:bCs/>
                <w:sz w:val="22"/>
              </w:rPr>
              <w:t>Band A</w:t>
            </w:r>
          </w:p>
        </w:tc>
        <w:tc>
          <w:tcPr>
            <w:tcW w:w="3118" w:type="dxa"/>
            <w:shd w:val="clear" w:color="auto" w:fill="C0C0C0"/>
          </w:tcPr>
          <w:p w14:paraId="4EA9BA15" w14:textId="77777777" w:rsidR="00C3096A" w:rsidRPr="009C07C9" w:rsidRDefault="00C3096A" w:rsidP="0030381E">
            <w:pPr>
              <w:pStyle w:val="NoSpacing"/>
              <w:widowControl w:val="0"/>
              <w:overflowPunct w:val="0"/>
              <w:autoSpaceDE w:val="0"/>
              <w:autoSpaceDN w:val="0"/>
              <w:adjustRightInd w:val="0"/>
              <w:jc w:val="both"/>
              <w:textAlignment w:val="baseline"/>
              <w:rPr>
                <w:rFonts w:ascii="Century Gothic" w:eastAsia="Times New Roman" w:hAnsi="Century Gothic" w:cs="Calibri"/>
                <w:b/>
                <w:bCs/>
                <w:sz w:val="22"/>
              </w:rPr>
            </w:pPr>
          </w:p>
        </w:tc>
        <w:tc>
          <w:tcPr>
            <w:tcW w:w="1134" w:type="dxa"/>
            <w:shd w:val="clear" w:color="auto" w:fill="C0C0C0"/>
            <w:vAlign w:val="bottom"/>
          </w:tcPr>
          <w:p w14:paraId="7332107B" w14:textId="77777777" w:rsidR="00C3096A" w:rsidRPr="009C07C9" w:rsidRDefault="00C3096A" w:rsidP="0030381E">
            <w:pPr>
              <w:pStyle w:val="NoSpacing"/>
              <w:widowControl w:val="0"/>
              <w:overflowPunct w:val="0"/>
              <w:autoSpaceDE w:val="0"/>
              <w:autoSpaceDN w:val="0"/>
              <w:adjustRightInd w:val="0"/>
              <w:textAlignment w:val="baseline"/>
              <w:rPr>
                <w:rFonts w:ascii="Century Gothic" w:eastAsia="Times New Roman" w:hAnsi="Century Gothic" w:cs="Calibri"/>
                <w:b/>
                <w:bCs/>
                <w:sz w:val="22"/>
              </w:rPr>
            </w:pPr>
          </w:p>
        </w:tc>
      </w:tr>
      <w:tr w:rsidR="00C3096A" w:rsidRPr="009C07C9" w14:paraId="51F61AC9" w14:textId="77777777" w:rsidTr="0030381E">
        <w:trPr>
          <w:trHeight w:val="153"/>
        </w:trPr>
        <w:tc>
          <w:tcPr>
            <w:tcW w:w="1560" w:type="dxa"/>
            <w:shd w:val="clear" w:color="auto" w:fill="auto"/>
          </w:tcPr>
          <w:p w14:paraId="76F7761E" w14:textId="77777777" w:rsidR="00C3096A" w:rsidRPr="009C07C9" w:rsidRDefault="00C3096A" w:rsidP="0030381E">
            <w:pPr>
              <w:pStyle w:val="NoSpacing"/>
              <w:jc w:val="both"/>
              <w:rPr>
                <w:rFonts w:ascii="Century Gothic" w:hAnsi="Century Gothic" w:cs="Calibri"/>
                <w:sz w:val="22"/>
              </w:rPr>
            </w:pPr>
            <w:r w:rsidRPr="009C07C9">
              <w:rPr>
                <w:rFonts w:ascii="Century Gothic" w:hAnsi="Century Gothic" w:cs="Calibri"/>
                <w:sz w:val="22"/>
              </w:rPr>
              <w:t>UQT1</w:t>
            </w:r>
          </w:p>
        </w:tc>
        <w:tc>
          <w:tcPr>
            <w:tcW w:w="3118" w:type="dxa"/>
            <w:shd w:val="clear" w:color="auto" w:fill="auto"/>
          </w:tcPr>
          <w:p w14:paraId="0B44DE84" w14:textId="6AABE569" w:rsidR="00C3096A" w:rsidRPr="009C07C9" w:rsidRDefault="00C3096A" w:rsidP="0030381E">
            <w:pPr>
              <w:pStyle w:val="NoSpacing"/>
              <w:jc w:val="both"/>
              <w:rPr>
                <w:rFonts w:ascii="Century Gothic" w:hAnsi="Century Gothic" w:cs="Calibri"/>
                <w:sz w:val="22"/>
              </w:rPr>
            </w:pPr>
            <w:r w:rsidRPr="009C07C9">
              <w:rPr>
                <w:rFonts w:ascii="Century Gothic" w:hAnsi="Century Gothic" w:cs="Calibri"/>
                <w:sz w:val="22"/>
              </w:rPr>
              <w:t>£</w:t>
            </w:r>
            <w:r w:rsidR="0038738B">
              <w:rPr>
                <w:rFonts w:ascii="Century Gothic" w:hAnsi="Century Gothic" w:cs="Calibri"/>
                <w:sz w:val="22"/>
              </w:rPr>
              <w:t>20,598</w:t>
            </w:r>
          </w:p>
        </w:tc>
        <w:tc>
          <w:tcPr>
            <w:tcW w:w="1134" w:type="dxa"/>
            <w:shd w:val="clear" w:color="auto" w:fill="auto"/>
            <w:vAlign w:val="bottom"/>
          </w:tcPr>
          <w:p w14:paraId="1B3D18D2" w14:textId="77777777" w:rsidR="00C3096A" w:rsidRPr="009C07C9" w:rsidRDefault="00C3096A" w:rsidP="0030381E">
            <w:pPr>
              <w:pStyle w:val="NoSpacing"/>
              <w:jc w:val="both"/>
              <w:rPr>
                <w:rFonts w:ascii="Century Gothic" w:hAnsi="Century Gothic" w:cs="Calibri"/>
                <w:sz w:val="22"/>
              </w:rPr>
            </w:pPr>
            <w:r w:rsidRPr="009C07C9">
              <w:rPr>
                <w:rFonts w:ascii="Century Gothic" w:eastAsia="Times New Roman" w:hAnsi="Century Gothic" w:cs="Calibri"/>
                <w:sz w:val="22"/>
              </w:rPr>
              <w:t>Minimum</w:t>
            </w:r>
          </w:p>
        </w:tc>
      </w:tr>
      <w:tr w:rsidR="00C3096A" w:rsidRPr="009C07C9" w14:paraId="64A169EF" w14:textId="77777777" w:rsidTr="0030381E">
        <w:tc>
          <w:tcPr>
            <w:tcW w:w="1560" w:type="dxa"/>
            <w:shd w:val="clear" w:color="auto" w:fill="auto"/>
          </w:tcPr>
          <w:p w14:paraId="57E1658F" w14:textId="77777777" w:rsidR="00C3096A" w:rsidRPr="009C07C9" w:rsidRDefault="00C3096A" w:rsidP="0030381E">
            <w:pPr>
              <w:pStyle w:val="NoSpacing"/>
              <w:jc w:val="both"/>
              <w:rPr>
                <w:rFonts w:ascii="Century Gothic" w:hAnsi="Century Gothic" w:cs="Calibri"/>
                <w:sz w:val="22"/>
              </w:rPr>
            </w:pPr>
            <w:r w:rsidRPr="009C07C9">
              <w:rPr>
                <w:rFonts w:ascii="Century Gothic" w:hAnsi="Century Gothic" w:cs="Calibri"/>
                <w:sz w:val="22"/>
              </w:rPr>
              <w:t>UQT2</w:t>
            </w:r>
          </w:p>
        </w:tc>
        <w:tc>
          <w:tcPr>
            <w:tcW w:w="3118" w:type="dxa"/>
            <w:shd w:val="clear" w:color="auto" w:fill="auto"/>
          </w:tcPr>
          <w:p w14:paraId="6DC5154A" w14:textId="3C57C28E" w:rsidR="00C3096A" w:rsidRPr="009C07C9" w:rsidRDefault="00C3096A" w:rsidP="0030381E">
            <w:pPr>
              <w:pStyle w:val="NoSpacing"/>
              <w:jc w:val="both"/>
              <w:rPr>
                <w:rFonts w:ascii="Century Gothic" w:hAnsi="Century Gothic" w:cs="Calibri"/>
                <w:sz w:val="22"/>
              </w:rPr>
            </w:pPr>
            <w:r w:rsidRPr="009C07C9">
              <w:rPr>
                <w:rFonts w:ascii="Century Gothic" w:hAnsi="Century Gothic" w:cs="Calibri"/>
                <w:sz w:val="22"/>
              </w:rPr>
              <w:t>£</w:t>
            </w:r>
            <w:r w:rsidR="00535E28">
              <w:rPr>
                <w:rFonts w:ascii="Century Gothic" w:hAnsi="Century Gothic" w:cs="Calibri"/>
                <w:sz w:val="22"/>
              </w:rPr>
              <w:t>22,961</w:t>
            </w:r>
          </w:p>
        </w:tc>
        <w:tc>
          <w:tcPr>
            <w:tcW w:w="1134" w:type="dxa"/>
            <w:shd w:val="clear" w:color="auto" w:fill="auto"/>
            <w:vAlign w:val="bottom"/>
          </w:tcPr>
          <w:p w14:paraId="114D6EA5" w14:textId="77777777" w:rsidR="00C3096A" w:rsidRPr="009C07C9" w:rsidRDefault="00C3096A" w:rsidP="0030381E">
            <w:pPr>
              <w:pStyle w:val="NoSpacing"/>
              <w:widowControl w:val="0"/>
              <w:overflowPunct w:val="0"/>
              <w:autoSpaceDE w:val="0"/>
              <w:autoSpaceDN w:val="0"/>
              <w:adjustRightInd w:val="0"/>
              <w:textAlignment w:val="baseline"/>
              <w:rPr>
                <w:rFonts w:ascii="Century Gothic" w:eastAsia="Times New Roman" w:hAnsi="Century Gothic" w:cs="Calibri"/>
                <w:sz w:val="22"/>
              </w:rPr>
            </w:pPr>
            <w:r w:rsidRPr="009C07C9">
              <w:rPr>
                <w:rFonts w:ascii="Century Gothic" w:eastAsia="Times New Roman" w:hAnsi="Century Gothic" w:cs="Calibri"/>
                <w:sz w:val="22"/>
              </w:rPr>
              <w:t>Advisory</w:t>
            </w:r>
          </w:p>
        </w:tc>
      </w:tr>
      <w:tr w:rsidR="00C3096A" w:rsidRPr="009C07C9" w14:paraId="60756AC8" w14:textId="77777777" w:rsidTr="0030381E">
        <w:tc>
          <w:tcPr>
            <w:tcW w:w="1560" w:type="dxa"/>
            <w:shd w:val="clear" w:color="auto" w:fill="auto"/>
          </w:tcPr>
          <w:p w14:paraId="552F41B7" w14:textId="77777777" w:rsidR="00C3096A" w:rsidRPr="009C07C9" w:rsidRDefault="00C3096A" w:rsidP="0030381E">
            <w:pPr>
              <w:pStyle w:val="NoSpacing"/>
              <w:jc w:val="both"/>
              <w:rPr>
                <w:rFonts w:ascii="Century Gothic" w:hAnsi="Century Gothic" w:cs="Calibri"/>
                <w:sz w:val="22"/>
              </w:rPr>
            </w:pPr>
            <w:r w:rsidRPr="009C07C9">
              <w:rPr>
                <w:rFonts w:ascii="Century Gothic" w:hAnsi="Century Gothic" w:cs="Calibri"/>
                <w:sz w:val="22"/>
              </w:rPr>
              <w:t>UQT3</w:t>
            </w:r>
          </w:p>
        </w:tc>
        <w:tc>
          <w:tcPr>
            <w:tcW w:w="3118" w:type="dxa"/>
            <w:shd w:val="clear" w:color="auto" w:fill="auto"/>
          </w:tcPr>
          <w:p w14:paraId="2B62F8F5" w14:textId="7222A3E7" w:rsidR="00C3096A" w:rsidRPr="009C07C9" w:rsidRDefault="00C3096A" w:rsidP="0030381E">
            <w:pPr>
              <w:pStyle w:val="NoSpacing"/>
              <w:jc w:val="both"/>
              <w:rPr>
                <w:rFonts w:ascii="Century Gothic" w:hAnsi="Century Gothic" w:cs="Calibri"/>
                <w:sz w:val="22"/>
              </w:rPr>
            </w:pPr>
            <w:r w:rsidRPr="009C07C9">
              <w:rPr>
                <w:rFonts w:ascii="Century Gothic" w:hAnsi="Century Gothic" w:cs="Calibri"/>
                <w:sz w:val="22"/>
              </w:rPr>
              <w:t>£</w:t>
            </w:r>
            <w:r w:rsidR="00535E28">
              <w:rPr>
                <w:rFonts w:ascii="Century Gothic" w:hAnsi="Century Gothic" w:cs="Calibri"/>
                <w:sz w:val="22"/>
              </w:rPr>
              <w:t>25,323</w:t>
            </w:r>
          </w:p>
        </w:tc>
        <w:tc>
          <w:tcPr>
            <w:tcW w:w="1134" w:type="dxa"/>
            <w:shd w:val="clear" w:color="auto" w:fill="auto"/>
            <w:vAlign w:val="bottom"/>
          </w:tcPr>
          <w:p w14:paraId="42652606" w14:textId="77777777" w:rsidR="00C3096A" w:rsidRPr="009C07C9" w:rsidRDefault="00C3096A" w:rsidP="0030381E">
            <w:pPr>
              <w:pStyle w:val="NoSpacing"/>
              <w:jc w:val="both"/>
              <w:rPr>
                <w:rFonts w:ascii="Century Gothic" w:hAnsi="Century Gothic" w:cs="Calibri"/>
                <w:sz w:val="22"/>
              </w:rPr>
            </w:pPr>
            <w:r w:rsidRPr="009C07C9">
              <w:rPr>
                <w:rFonts w:ascii="Century Gothic" w:eastAsia="Times New Roman" w:hAnsi="Century Gothic" w:cs="Calibri"/>
                <w:sz w:val="22"/>
              </w:rPr>
              <w:t>Advisory</w:t>
            </w:r>
          </w:p>
        </w:tc>
      </w:tr>
      <w:tr w:rsidR="00C3096A" w:rsidRPr="009C07C9" w14:paraId="501B5CEC" w14:textId="77777777" w:rsidTr="0030381E">
        <w:tc>
          <w:tcPr>
            <w:tcW w:w="1560" w:type="dxa"/>
            <w:shd w:val="clear" w:color="auto" w:fill="C0C0C0"/>
          </w:tcPr>
          <w:p w14:paraId="1CB17987" w14:textId="77777777" w:rsidR="00C3096A" w:rsidRPr="009C07C9" w:rsidRDefault="00C3096A" w:rsidP="0030381E">
            <w:pPr>
              <w:pStyle w:val="NoSpacing"/>
              <w:widowControl w:val="0"/>
              <w:overflowPunct w:val="0"/>
              <w:autoSpaceDE w:val="0"/>
              <w:autoSpaceDN w:val="0"/>
              <w:adjustRightInd w:val="0"/>
              <w:jc w:val="both"/>
              <w:textAlignment w:val="baseline"/>
              <w:rPr>
                <w:rFonts w:ascii="Century Gothic" w:eastAsia="Times New Roman" w:hAnsi="Century Gothic" w:cs="Calibri"/>
                <w:b/>
                <w:bCs/>
                <w:sz w:val="22"/>
              </w:rPr>
            </w:pPr>
            <w:r w:rsidRPr="009C07C9">
              <w:rPr>
                <w:rFonts w:ascii="Century Gothic" w:eastAsia="Times New Roman" w:hAnsi="Century Gothic" w:cs="Calibri"/>
                <w:b/>
                <w:bCs/>
                <w:sz w:val="22"/>
              </w:rPr>
              <w:t>Band B</w:t>
            </w:r>
          </w:p>
        </w:tc>
        <w:tc>
          <w:tcPr>
            <w:tcW w:w="3118" w:type="dxa"/>
            <w:shd w:val="clear" w:color="auto" w:fill="C0C0C0"/>
          </w:tcPr>
          <w:p w14:paraId="5D98A3F1" w14:textId="77777777" w:rsidR="00C3096A" w:rsidRPr="009C07C9" w:rsidRDefault="00C3096A" w:rsidP="0030381E">
            <w:pPr>
              <w:pStyle w:val="NoSpacing"/>
              <w:widowControl w:val="0"/>
              <w:overflowPunct w:val="0"/>
              <w:autoSpaceDE w:val="0"/>
              <w:autoSpaceDN w:val="0"/>
              <w:adjustRightInd w:val="0"/>
              <w:jc w:val="both"/>
              <w:textAlignment w:val="baseline"/>
              <w:rPr>
                <w:rFonts w:ascii="Century Gothic" w:eastAsia="Times New Roman" w:hAnsi="Century Gothic" w:cs="Calibri"/>
                <w:b/>
                <w:bCs/>
                <w:sz w:val="22"/>
              </w:rPr>
            </w:pPr>
          </w:p>
        </w:tc>
        <w:tc>
          <w:tcPr>
            <w:tcW w:w="1134" w:type="dxa"/>
            <w:shd w:val="clear" w:color="auto" w:fill="C0C0C0"/>
            <w:vAlign w:val="bottom"/>
          </w:tcPr>
          <w:p w14:paraId="50C86B8C" w14:textId="77777777" w:rsidR="00C3096A" w:rsidRPr="009C07C9" w:rsidRDefault="00C3096A" w:rsidP="0030381E">
            <w:pPr>
              <w:pStyle w:val="NoSpacing"/>
              <w:widowControl w:val="0"/>
              <w:overflowPunct w:val="0"/>
              <w:autoSpaceDE w:val="0"/>
              <w:autoSpaceDN w:val="0"/>
              <w:adjustRightInd w:val="0"/>
              <w:textAlignment w:val="baseline"/>
              <w:rPr>
                <w:rFonts w:ascii="Century Gothic" w:eastAsia="Times New Roman" w:hAnsi="Century Gothic" w:cs="Calibri"/>
                <w:b/>
                <w:bCs/>
                <w:sz w:val="22"/>
              </w:rPr>
            </w:pPr>
          </w:p>
        </w:tc>
      </w:tr>
      <w:tr w:rsidR="00C3096A" w:rsidRPr="009C07C9" w14:paraId="46BF3EF3" w14:textId="77777777" w:rsidTr="0030381E">
        <w:tc>
          <w:tcPr>
            <w:tcW w:w="1560" w:type="dxa"/>
            <w:shd w:val="clear" w:color="auto" w:fill="auto"/>
          </w:tcPr>
          <w:p w14:paraId="6C23B67C" w14:textId="77777777" w:rsidR="00C3096A" w:rsidRPr="009C07C9" w:rsidRDefault="00C3096A" w:rsidP="0030381E">
            <w:pPr>
              <w:pStyle w:val="NoSpacing"/>
              <w:jc w:val="both"/>
              <w:rPr>
                <w:rFonts w:ascii="Century Gothic" w:hAnsi="Century Gothic" w:cs="Calibri"/>
                <w:sz w:val="22"/>
              </w:rPr>
            </w:pPr>
            <w:r w:rsidRPr="009C07C9">
              <w:rPr>
                <w:rFonts w:ascii="Century Gothic" w:hAnsi="Century Gothic" w:cs="Calibri"/>
                <w:sz w:val="22"/>
              </w:rPr>
              <w:t>UQT4</w:t>
            </w:r>
          </w:p>
        </w:tc>
        <w:tc>
          <w:tcPr>
            <w:tcW w:w="3118" w:type="dxa"/>
            <w:shd w:val="clear" w:color="auto" w:fill="auto"/>
          </w:tcPr>
          <w:p w14:paraId="53384BAD" w14:textId="57D3E998" w:rsidR="00C3096A" w:rsidRPr="009C07C9" w:rsidRDefault="00C3096A" w:rsidP="0030381E">
            <w:pPr>
              <w:pStyle w:val="NoSpacing"/>
              <w:jc w:val="both"/>
              <w:rPr>
                <w:rFonts w:ascii="Century Gothic" w:hAnsi="Century Gothic" w:cs="Calibri"/>
                <w:sz w:val="22"/>
              </w:rPr>
            </w:pPr>
            <w:r w:rsidRPr="009C07C9">
              <w:rPr>
                <w:rFonts w:ascii="Century Gothic" w:hAnsi="Century Gothic" w:cs="Calibri"/>
                <w:sz w:val="22"/>
              </w:rPr>
              <w:t>£</w:t>
            </w:r>
            <w:r w:rsidR="00535E28">
              <w:rPr>
                <w:rFonts w:ascii="Century Gothic" w:hAnsi="Century Gothic" w:cs="Calibri"/>
                <w:sz w:val="22"/>
              </w:rPr>
              <w:t>27,406</w:t>
            </w:r>
          </w:p>
        </w:tc>
        <w:tc>
          <w:tcPr>
            <w:tcW w:w="1134" w:type="dxa"/>
            <w:shd w:val="clear" w:color="auto" w:fill="auto"/>
            <w:vAlign w:val="bottom"/>
          </w:tcPr>
          <w:p w14:paraId="6E455EBA" w14:textId="77777777" w:rsidR="00C3096A" w:rsidRPr="009C07C9" w:rsidRDefault="00C3096A" w:rsidP="0030381E">
            <w:pPr>
              <w:pStyle w:val="NoSpacing"/>
              <w:jc w:val="both"/>
              <w:rPr>
                <w:rFonts w:ascii="Century Gothic" w:hAnsi="Century Gothic" w:cs="Calibri"/>
                <w:sz w:val="22"/>
              </w:rPr>
            </w:pPr>
            <w:r w:rsidRPr="009C07C9">
              <w:rPr>
                <w:rFonts w:ascii="Century Gothic" w:eastAsia="Times New Roman" w:hAnsi="Century Gothic" w:cs="Calibri"/>
                <w:sz w:val="22"/>
              </w:rPr>
              <w:t>Advisory</w:t>
            </w:r>
          </w:p>
        </w:tc>
      </w:tr>
      <w:tr w:rsidR="00C3096A" w:rsidRPr="009C07C9" w14:paraId="3C3C533F" w14:textId="77777777" w:rsidTr="0030381E">
        <w:tc>
          <w:tcPr>
            <w:tcW w:w="1560" w:type="dxa"/>
            <w:shd w:val="clear" w:color="auto" w:fill="auto"/>
          </w:tcPr>
          <w:p w14:paraId="4D27886F" w14:textId="77777777" w:rsidR="00C3096A" w:rsidRPr="009C07C9" w:rsidRDefault="00C3096A" w:rsidP="0030381E">
            <w:pPr>
              <w:pStyle w:val="NoSpacing"/>
              <w:jc w:val="both"/>
              <w:rPr>
                <w:rFonts w:ascii="Century Gothic" w:hAnsi="Century Gothic" w:cs="Calibri"/>
                <w:sz w:val="22"/>
              </w:rPr>
            </w:pPr>
            <w:r w:rsidRPr="009C07C9">
              <w:rPr>
                <w:rFonts w:ascii="Century Gothic" w:hAnsi="Century Gothic" w:cs="Calibri"/>
                <w:sz w:val="22"/>
              </w:rPr>
              <w:t>UQT5</w:t>
            </w:r>
          </w:p>
        </w:tc>
        <w:tc>
          <w:tcPr>
            <w:tcW w:w="3118" w:type="dxa"/>
            <w:shd w:val="clear" w:color="auto" w:fill="auto"/>
          </w:tcPr>
          <w:p w14:paraId="37CC56C1" w14:textId="04C86B86" w:rsidR="00C3096A" w:rsidRPr="009C07C9" w:rsidRDefault="00C3096A" w:rsidP="0030381E">
            <w:pPr>
              <w:pStyle w:val="NoSpacing"/>
              <w:jc w:val="both"/>
              <w:rPr>
                <w:rFonts w:ascii="Century Gothic" w:hAnsi="Century Gothic" w:cs="Calibri"/>
                <w:sz w:val="22"/>
              </w:rPr>
            </w:pPr>
            <w:r w:rsidRPr="009C07C9">
              <w:rPr>
                <w:rFonts w:ascii="Century Gothic" w:hAnsi="Century Gothic" w:cs="Calibri"/>
                <w:sz w:val="22"/>
              </w:rPr>
              <w:t>£</w:t>
            </w:r>
            <w:r w:rsidR="00535E28">
              <w:rPr>
                <w:rFonts w:ascii="Century Gothic" w:hAnsi="Century Gothic" w:cs="Calibri"/>
                <w:sz w:val="22"/>
              </w:rPr>
              <w:t>29,772</w:t>
            </w:r>
          </w:p>
        </w:tc>
        <w:tc>
          <w:tcPr>
            <w:tcW w:w="1134" w:type="dxa"/>
            <w:shd w:val="clear" w:color="auto" w:fill="auto"/>
            <w:vAlign w:val="bottom"/>
          </w:tcPr>
          <w:p w14:paraId="0EA029DD" w14:textId="77777777" w:rsidR="00C3096A" w:rsidRPr="009C07C9" w:rsidRDefault="00C3096A" w:rsidP="0030381E">
            <w:pPr>
              <w:pStyle w:val="NoSpacing"/>
              <w:jc w:val="both"/>
              <w:rPr>
                <w:rFonts w:ascii="Century Gothic" w:hAnsi="Century Gothic" w:cs="Calibri"/>
                <w:sz w:val="22"/>
              </w:rPr>
            </w:pPr>
            <w:r w:rsidRPr="009C07C9">
              <w:rPr>
                <w:rFonts w:ascii="Century Gothic" w:eastAsia="Times New Roman" w:hAnsi="Century Gothic" w:cs="Calibri"/>
                <w:sz w:val="22"/>
              </w:rPr>
              <w:t>Advisory</w:t>
            </w:r>
          </w:p>
        </w:tc>
      </w:tr>
      <w:tr w:rsidR="00C3096A" w:rsidRPr="009C07C9" w14:paraId="106CE642" w14:textId="77777777" w:rsidTr="0030381E">
        <w:trPr>
          <w:trHeight w:val="212"/>
        </w:trPr>
        <w:tc>
          <w:tcPr>
            <w:tcW w:w="1560" w:type="dxa"/>
            <w:shd w:val="clear" w:color="auto" w:fill="auto"/>
          </w:tcPr>
          <w:p w14:paraId="6B14CCA3" w14:textId="77777777" w:rsidR="00C3096A" w:rsidRPr="009C07C9" w:rsidRDefault="00C3096A" w:rsidP="0030381E">
            <w:pPr>
              <w:pStyle w:val="NoSpacing"/>
              <w:jc w:val="both"/>
              <w:rPr>
                <w:rFonts w:ascii="Century Gothic" w:hAnsi="Century Gothic" w:cs="Calibri"/>
                <w:sz w:val="22"/>
              </w:rPr>
            </w:pPr>
            <w:r w:rsidRPr="009C07C9">
              <w:rPr>
                <w:rFonts w:ascii="Century Gothic" w:hAnsi="Century Gothic" w:cs="Calibri"/>
                <w:sz w:val="22"/>
              </w:rPr>
              <w:t>UQT6</w:t>
            </w:r>
          </w:p>
        </w:tc>
        <w:tc>
          <w:tcPr>
            <w:tcW w:w="3118" w:type="dxa"/>
            <w:shd w:val="clear" w:color="auto" w:fill="auto"/>
          </w:tcPr>
          <w:p w14:paraId="0553918E" w14:textId="61C432AA" w:rsidR="00C3096A" w:rsidRPr="009C07C9" w:rsidRDefault="00C3096A" w:rsidP="0030381E">
            <w:pPr>
              <w:pStyle w:val="NoSpacing"/>
              <w:jc w:val="both"/>
              <w:rPr>
                <w:rFonts w:ascii="Century Gothic" w:hAnsi="Century Gothic" w:cs="Calibri"/>
                <w:sz w:val="22"/>
              </w:rPr>
            </w:pPr>
            <w:r w:rsidRPr="009C07C9">
              <w:rPr>
                <w:rFonts w:ascii="Century Gothic" w:hAnsi="Century Gothic" w:cs="Calibri"/>
                <w:sz w:val="22"/>
              </w:rPr>
              <w:t>£</w:t>
            </w:r>
            <w:r w:rsidR="00535E28">
              <w:rPr>
                <w:rFonts w:ascii="Century Gothic" w:hAnsi="Century Gothic" w:cs="Calibri"/>
                <w:sz w:val="22"/>
              </w:rPr>
              <w:t>32,134</w:t>
            </w:r>
          </w:p>
        </w:tc>
        <w:tc>
          <w:tcPr>
            <w:tcW w:w="1134" w:type="dxa"/>
            <w:shd w:val="clear" w:color="auto" w:fill="auto"/>
            <w:vAlign w:val="bottom"/>
          </w:tcPr>
          <w:p w14:paraId="02DDDD00" w14:textId="77777777" w:rsidR="00C3096A" w:rsidRPr="009C07C9" w:rsidRDefault="00C3096A" w:rsidP="0030381E">
            <w:pPr>
              <w:pStyle w:val="NoSpacing"/>
              <w:rPr>
                <w:rFonts w:ascii="Century Gothic" w:hAnsi="Century Gothic" w:cs="Calibri"/>
                <w:sz w:val="22"/>
              </w:rPr>
            </w:pPr>
            <w:r w:rsidRPr="009C07C9">
              <w:rPr>
                <w:rFonts w:ascii="Century Gothic" w:eastAsia="Times New Roman" w:hAnsi="Century Gothic" w:cs="Calibri"/>
                <w:sz w:val="22"/>
              </w:rPr>
              <w:t>Maximum</w:t>
            </w:r>
          </w:p>
        </w:tc>
      </w:tr>
    </w:tbl>
    <w:p w14:paraId="60EDCC55" w14:textId="77777777" w:rsidR="00C3096A" w:rsidRPr="009C07C9" w:rsidRDefault="00C3096A" w:rsidP="00C3096A">
      <w:pPr>
        <w:pStyle w:val="ColorfulList-Accent21"/>
        <w:jc w:val="both"/>
        <w:rPr>
          <w:rFonts w:ascii="Century Gothic" w:hAnsi="Century Gothic" w:cs="Calibri"/>
          <w:sz w:val="22"/>
          <w:highlight w:val="yellow"/>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3589"/>
      </w:tblGrid>
      <w:tr w:rsidR="00C3096A" w:rsidRPr="009C07C9" w14:paraId="1249CEBE" w14:textId="77777777" w:rsidTr="0030381E">
        <w:trPr>
          <w:trHeight w:val="153"/>
        </w:trPr>
        <w:tc>
          <w:tcPr>
            <w:tcW w:w="5812" w:type="dxa"/>
            <w:gridSpan w:val="2"/>
            <w:shd w:val="clear" w:color="auto" w:fill="auto"/>
          </w:tcPr>
          <w:p w14:paraId="5E2F6FF2" w14:textId="0AC9E33E" w:rsidR="00C3096A" w:rsidRPr="00375DD5" w:rsidRDefault="00C3096A" w:rsidP="0030381E">
            <w:pPr>
              <w:pStyle w:val="NoSpacing"/>
              <w:jc w:val="center"/>
              <w:rPr>
                <w:rFonts w:ascii="Century Gothic" w:hAnsi="Century Gothic" w:cs="Calibri"/>
                <w:b/>
                <w:sz w:val="22"/>
              </w:rPr>
            </w:pPr>
            <w:r w:rsidRPr="00375DD5">
              <w:rPr>
                <w:rFonts w:ascii="Century Gothic" w:hAnsi="Century Gothic" w:cs="Calibri"/>
                <w:b/>
                <w:sz w:val="22"/>
              </w:rPr>
              <w:t xml:space="preserve">TLR’s </w:t>
            </w:r>
            <w:r w:rsidR="007C59C5" w:rsidRPr="00375DD5">
              <w:rPr>
                <w:rFonts w:ascii="Century Gothic" w:hAnsi="Century Gothic" w:cs="Calibri"/>
                <w:b/>
                <w:sz w:val="22"/>
              </w:rPr>
              <w:t>–</w:t>
            </w:r>
            <w:r w:rsidRPr="00375DD5">
              <w:rPr>
                <w:rFonts w:ascii="Century Gothic" w:hAnsi="Century Gothic" w:cs="Calibri"/>
                <w:b/>
                <w:sz w:val="22"/>
              </w:rPr>
              <w:t xml:space="preserve"> 202</w:t>
            </w:r>
            <w:r w:rsidR="0096633C" w:rsidRPr="00375DD5">
              <w:rPr>
                <w:rFonts w:ascii="Century Gothic" w:hAnsi="Century Gothic" w:cs="Calibri"/>
                <w:b/>
                <w:sz w:val="22"/>
              </w:rPr>
              <w:t>3</w:t>
            </w:r>
            <w:r w:rsidR="007C59C5" w:rsidRPr="00375DD5">
              <w:rPr>
                <w:rFonts w:ascii="Century Gothic" w:hAnsi="Century Gothic" w:cs="Calibri"/>
                <w:b/>
                <w:sz w:val="22"/>
              </w:rPr>
              <w:t>-202</w:t>
            </w:r>
            <w:r w:rsidR="0096633C" w:rsidRPr="00375DD5">
              <w:rPr>
                <w:rFonts w:ascii="Century Gothic" w:hAnsi="Century Gothic" w:cs="Calibri"/>
                <w:b/>
                <w:sz w:val="22"/>
              </w:rPr>
              <w:t>4</w:t>
            </w:r>
          </w:p>
          <w:p w14:paraId="3BBB8815" w14:textId="77777777" w:rsidR="00C3096A" w:rsidRPr="00375DD5" w:rsidRDefault="00C3096A" w:rsidP="0030381E">
            <w:pPr>
              <w:pStyle w:val="NoSpacing"/>
              <w:jc w:val="center"/>
              <w:rPr>
                <w:rFonts w:ascii="Century Gothic" w:hAnsi="Century Gothic" w:cs="Calibri"/>
                <w:b/>
                <w:sz w:val="22"/>
              </w:rPr>
            </w:pPr>
          </w:p>
        </w:tc>
      </w:tr>
      <w:tr w:rsidR="00C3096A" w:rsidRPr="00375DD5" w14:paraId="4D668393" w14:textId="77777777" w:rsidTr="0030381E">
        <w:tc>
          <w:tcPr>
            <w:tcW w:w="2223" w:type="dxa"/>
            <w:shd w:val="clear" w:color="auto" w:fill="C0C0C0"/>
          </w:tcPr>
          <w:p w14:paraId="30BF1FAD" w14:textId="77777777" w:rsidR="00C3096A" w:rsidRPr="00375DD5" w:rsidRDefault="00C3096A" w:rsidP="0030381E">
            <w:pPr>
              <w:pStyle w:val="NoSpacing"/>
              <w:widowControl w:val="0"/>
              <w:overflowPunct w:val="0"/>
              <w:autoSpaceDE w:val="0"/>
              <w:autoSpaceDN w:val="0"/>
              <w:adjustRightInd w:val="0"/>
              <w:jc w:val="both"/>
              <w:textAlignment w:val="baseline"/>
              <w:rPr>
                <w:rFonts w:ascii="Century Gothic" w:eastAsia="Times New Roman" w:hAnsi="Century Gothic" w:cs="Calibri"/>
                <w:b/>
                <w:bCs/>
                <w:sz w:val="22"/>
              </w:rPr>
            </w:pPr>
            <w:r w:rsidRPr="00375DD5">
              <w:rPr>
                <w:rFonts w:ascii="Century Gothic" w:eastAsia="Times New Roman" w:hAnsi="Century Gothic" w:cs="Calibri"/>
                <w:b/>
                <w:bCs/>
                <w:sz w:val="22"/>
              </w:rPr>
              <w:t>TLR 1</w:t>
            </w:r>
          </w:p>
        </w:tc>
        <w:tc>
          <w:tcPr>
            <w:tcW w:w="3589" w:type="dxa"/>
            <w:shd w:val="clear" w:color="auto" w:fill="C0C0C0"/>
          </w:tcPr>
          <w:p w14:paraId="55B91B0D" w14:textId="77777777" w:rsidR="00C3096A" w:rsidRPr="00375DD5" w:rsidRDefault="00C3096A" w:rsidP="0030381E">
            <w:pPr>
              <w:pStyle w:val="NoSpacing"/>
              <w:widowControl w:val="0"/>
              <w:overflowPunct w:val="0"/>
              <w:autoSpaceDE w:val="0"/>
              <w:autoSpaceDN w:val="0"/>
              <w:adjustRightInd w:val="0"/>
              <w:textAlignment w:val="baseline"/>
              <w:rPr>
                <w:rFonts w:ascii="Century Gothic" w:eastAsia="Times New Roman" w:hAnsi="Century Gothic" w:cs="Calibri"/>
                <w:b/>
                <w:bCs/>
                <w:sz w:val="22"/>
              </w:rPr>
            </w:pPr>
          </w:p>
        </w:tc>
      </w:tr>
      <w:tr w:rsidR="00C3096A" w:rsidRPr="00375DD5" w14:paraId="0FCCBD14" w14:textId="77777777" w:rsidTr="0030381E">
        <w:trPr>
          <w:trHeight w:val="153"/>
        </w:trPr>
        <w:tc>
          <w:tcPr>
            <w:tcW w:w="2223" w:type="dxa"/>
            <w:shd w:val="clear" w:color="auto" w:fill="auto"/>
          </w:tcPr>
          <w:p w14:paraId="7D98EBBD" w14:textId="7E1F6A95" w:rsidR="00C3096A" w:rsidRPr="00375DD5" w:rsidRDefault="00C3096A" w:rsidP="0030381E">
            <w:pPr>
              <w:pStyle w:val="NoSpacing"/>
              <w:jc w:val="both"/>
              <w:rPr>
                <w:rFonts w:ascii="Century Gothic" w:hAnsi="Century Gothic" w:cs="Calibri"/>
                <w:sz w:val="22"/>
              </w:rPr>
            </w:pPr>
            <w:r w:rsidRPr="00375DD5">
              <w:rPr>
                <w:rFonts w:ascii="Century Gothic" w:hAnsi="Century Gothic" w:cs="Calibri"/>
                <w:sz w:val="22"/>
              </w:rPr>
              <w:t>TLR1</w:t>
            </w:r>
            <w:r w:rsidR="007C59C5" w:rsidRPr="00375DD5">
              <w:rPr>
                <w:rFonts w:ascii="Century Gothic" w:hAnsi="Century Gothic" w:cs="Calibri"/>
                <w:sz w:val="22"/>
              </w:rPr>
              <w:t>min</w:t>
            </w:r>
          </w:p>
        </w:tc>
        <w:tc>
          <w:tcPr>
            <w:tcW w:w="3589" w:type="dxa"/>
            <w:shd w:val="clear" w:color="auto" w:fill="auto"/>
          </w:tcPr>
          <w:p w14:paraId="66D206E4" w14:textId="749AD58B" w:rsidR="00C3096A" w:rsidRPr="00375DD5" w:rsidRDefault="00C3096A" w:rsidP="0030381E">
            <w:pPr>
              <w:pStyle w:val="NoSpacing"/>
              <w:jc w:val="both"/>
              <w:rPr>
                <w:rFonts w:ascii="Century Gothic" w:hAnsi="Century Gothic" w:cs="Calibri"/>
                <w:sz w:val="22"/>
              </w:rPr>
            </w:pPr>
            <w:r w:rsidRPr="00375DD5">
              <w:rPr>
                <w:rFonts w:ascii="Century Gothic" w:hAnsi="Century Gothic" w:cs="Calibri"/>
                <w:sz w:val="22"/>
              </w:rPr>
              <w:t>£</w:t>
            </w:r>
            <w:r w:rsidR="007617EB" w:rsidRPr="00375DD5">
              <w:rPr>
                <w:rFonts w:ascii="Century Gothic" w:hAnsi="Century Gothic" w:cs="Calibri"/>
                <w:sz w:val="22"/>
              </w:rPr>
              <w:t>9,27</w:t>
            </w:r>
            <w:r w:rsidR="00354D85" w:rsidRPr="00375DD5">
              <w:rPr>
                <w:rFonts w:ascii="Century Gothic" w:hAnsi="Century Gothic" w:cs="Calibri"/>
                <w:sz w:val="22"/>
              </w:rPr>
              <w:t>1</w:t>
            </w:r>
          </w:p>
        </w:tc>
      </w:tr>
      <w:tr w:rsidR="00C358DE" w:rsidRPr="00375DD5" w14:paraId="7B258494" w14:textId="77777777" w:rsidTr="0030381E">
        <w:trPr>
          <w:trHeight w:val="153"/>
        </w:trPr>
        <w:tc>
          <w:tcPr>
            <w:tcW w:w="2223" w:type="dxa"/>
            <w:shd w:val="clear" w:color="auto" w:fill="auto"/>
          </w:tcPr>
          <w:p w14:paraId="262D4B54" w14:textId="04C5D84A" w:rsidR="00C358DE" w:rsidRPr="00375DD5" w:rsidRDefault="00C358DE" w:rsidP="0030381E">
            <w:pPr>
              <w:pStyle w:val="NoSpacing"/>
              <w:jc w:val="both"/>
              <w:rPr>
                <w:rFonts w:ascii="Century Gothic" w:hAnsi="Century Gothic" w:cs="Calibri"/>
                <w:sz w:val="22"/>
              </w:rPr>
            </w:pPr>
            <w:r w:rsidRPr="00375DD5">
              <w:rPr>
                <w:rFonts w:ascii="Century Gothic" w:hAnsi="Century Gothic" w:cs="Calibri"/>
                <w:sz w:val="22"/>
              </w:rPr>
              <w:t xml:space="preserve">TLR1 </w:t>
            </w:r>
            <w:r w:rsidR="007C59C5" w:rsidRPr="00375DD5">
              <w:rPr>
                <w:rFonts w:ascii="Century Gothic" w:hAnsi="Century Gothic" w:cs="Calibri"/>
                <w:sz w:val="22"/>
              </w:rPr>
              <w:t>max</w:t>
            </w:r>
          </w:p>
        </w:tc>
        <w:tc>
          <w:tcPr>
            <w:tcW w:w="3589" w:type="dxa"/>
            <w:shd w:val="clear" w:color="auto" w:fill="auto"/>
          </w:tcPr>
          <w:p w14:paraId="039719E5" w14:textId="22BE0A0F" w:rsidR="00C358DE" w:rsidRPr="00375DD5" w:rsidRDefault="00C358DE" w:rsidP="0030381E">
            <w:pPr>
              <w:pStyle w:val="NoSpacing"/>
              <w:jc w:val="both"/>
              <w:rPr>
                <w:rFonts w:ascii="Century Gothic" w:hAnsi="Century Gothic" w:cs="Calibri"/>
                <w:sz w:val="22"/>
              </w:rPr>
            </w:pPr>
            <w:r w:rsidRPr="00375DD5">
              <w:rPr>
                <w:rFonts w:ascii="Century Gothic" w:hAnsi="Century Gothic" w:cs="Calibri"/>
                <w:sz w:val="22"/>
              </w:rPr>
              <w:t>£</w:t>
            </w:r>
            <w:r w:rsidR="007617EB" w:rsidRPr="00375DD5">
              <w:rPr>
                <w:rFonts w:ascii="Century Gothic" w:hAnsi="Century Gothic" w:cs="Calibri"/>
                <w:sz w:val="22"/>
              </w:rPr>
              <w:t>15,6</w:t>
            </w:r>
            <w:r w:rsidR="00354D85" w:rsidRPr="00375DD5">
              <w:rPr>
                <w:rFonts w:ascii="Century Gothic" w:hAnsi="Century Gothic" w:cs="Calibri"/>
                <w:sz w:val="22"/>
              </w:rPr>
              <w:t>88</w:t>
            </w:r>
          </w:p>
        </w:tc>
      </w:tr>
      <w:tr w:rsidR="00C3096A" w:rsidRPr="00375DD5" w14:paraId="3E177299" w14:textId="77777777" w:rsidTr="0030381E">
        <w:tc>
          <w:tcPr>
            <w:tcW w:w="2223" w:type="dxa"/>
            <w:shd w:val="clear" w:color="auto" w:fill="C0C0C0"/>
          </w:tcPr>
          <w:p w14:paraId="4A7CC1E9" w14:textId="77777777" w:rsidR="00C3096A" w:rsidRPr="00375DD5" w:rsidRDefault="00C3096A" w:rsidP="0030381E">
            <w:pPr>
              <w:pStyle w:val="NoSpacing"/>
              <w:widowControl w:val="0"/>
              <w:overflowPunct w:val="0"/>
              <w:autoSpaceDE w:val="0"/>
              <w:autoSpaceDN w:val="0"/>
              <w:adjustRightInd w:val="0"/>
              <w:jc w:val="both"/>
              <w:textAlignment w:val="baseline"/>
              <w:rPr>
                <w:rFonts w:ascii="Century Gothic" w:eastAsia="Times New Roman" w:hAnsi="Century Gothic" w:cs="Calibri"/>
                <w:b/>
                <w:bCs/>
                <w:sz w:val="22"/>
              </w:rPr>
            </w:pPr>
            <w:r w:rsidRPr="00375DD5">
              <w:rPr>
                <w:rFonts w:ascii="Century Gothic" w:eastAsia="Times New Roman" w:hAnsi="Century Gothic" w:cs="Calibri"/>
                <w:b/>
                <w:bCs/>
                <w:sz w:val="22"/>
              </w:rPr>
              <w:t>TLR 2</w:t>
            </w:r>
          </w:p>
        </w:tc>
        <w:tc>
          <w:tcPr>
            <w:tcW w:w="3589" w:type="dxa"/>
            <w:shd w:val="clear" w:color="auto" w:fill="C0C0C0"/>
          </w:tcPr>
          <w:p w14:paraId="6810F0D1" w14:textId="77777777" w:rsidR="00C3096A" w:rsidRPr="00375DD5" w:rsidRDefault="00C3096A" w:rsidP="0030381E">
            <w:pPr>
              <w:pStyle w:val="NoSpacing"/>
              <w:widowControl w:val="0"/>
              <w:overflowPunct w:val="0"/>
              <w:autoSpaceDE w:val="0"/>
              <w:autoSpaceDN w:val="0"/>
              <w:adjustRightInd w:val="0"/>
              <w:textAlignment w:val="baseline"/>
              <w:rPr>
                <w:rFonts w:ascii="Century Gothic" w:eastAsia="Times New Roman" w:hAnsi="Century Gothic" w:cs="Calibri"/>
                <w:b/>
                <w:bCs/>
                <w:sz w:val="22"/>
              </w:rPr>
            </w:pPr>
          </w:p>
        </w:tc>
      </w:tr>
      <w:tr w:rsidR="00C3096A" w:rsidRPr="00375DD5" w14:paraId="0DB9F26D" w14:textId="77777777" w:rsidTr="0030381E">
        <w:tc>
          <w:tcPr>
            <w:tcW w:w="2223" w:type="dxa"/>
            <w:shd w:val="clear" w:color="auto" w:fill="auto"/>
          </w:tcPr>
          <w:p w14:paraId="382C88C7" w14:textId="090B054B" w:rsidR="00C3096A" w:rsidRPr="00375DD5" w:rsidRDefault="00C3096A" w:rsidP="0030381E">
            <w:pPr>
              <w:pStyle w:val="NoSpacing"/>
              <w:jc w:val="both"/>
              <w:rPr>
                <w:rFonts w:ascii="Century Gothic" w:hAnsi="Century Gothic" w:cs="Calibri"/>
                <w:sz w:val="22"/>
              </w:rPr>
            </w:pPr>
            <w:r w:rsidRPr="00375DD5">
              <w:rPr>
                <w:rFonts w:ascii="Century Gothic" w:hAnsi="Century Gothic" w:cs="Calibri"/>
                <w:sz w:val="22"/>
              </w:rPr>
              <w:t>TLR2</w:t>
            </w:r>
            <w:r w:rsidR="007C59C5" w:rsidRPr="00375DD5">
              <w:rPr>
                <w:rFonts w:ascii="Century Gothic" w:hAnsi="Century Gothic" w:cs="Calibri"/>
                <w:sz w:val="22"/>
              </w:rPr>
              <w:t xml:space="preserve"> min</w:t>
            </w:r>
          </w:p>
        </w:tc>
        <w:tc>
          <w:tcPr>
            <w:tcW w:w="3589" w:type="dxa"/>
            <w:shd w:val="clear" w:color="auto" w:fill="auto"/>
          </w:tcPr>
          <w:p w14:paraId="1B955E0A" w14:textId="557AD84B" w:rsidR="00C3096A" w:rsidRPr="00375DD5" w:rsidRDefault="00C3096A" w:rsidP="0030381E">
            <w:pPr>
              <w:pStyle w:val="NoSpacing"/>
              <w:jc w:val="both"/>
              <w:rPr>
                <w:rFonts w:ascii="Century Gothic" w:hAnsi="Century Gothic" w:cs="Calibri"/>
                <w:sz w:val="22"/>
              </w:rPr>
            </w:pPr>
            <w:r w:rsidRPr="00375DD5">
              <w:rPr>
                <w:rFonts w:ascii="Century Gothic" w:hAnsi="Century Gothic" w:cs="Calibri"/>
                <w:sz w:val="22"/>
              </w:rPr>
              <w:t>£</w:t>
            </w:r>
            <w:r w:rsidR="00544131" w:rsidRPr="00375DD5">
              <w:rPr>
                <w:rFonts w:ascii="Century Gothic" w:hAnsi="Century Gothic" w:cs="Calibri"/>
                <w:sz w:val="22"/>
              </w:rPr>
              <w:t>3,</w:t>
            </w:r>
            <w:r w:rsidR="00354D85" w:rsidRPr="00375DD5">
              <w:rPr>
                <w:rFonts w:ascii="Century Gothic" w:hAnsi="Century Gothic" w:cs="Calibri"/>
                <w:sz w:val="22"/>
              </w:rPr>
              <w:t>212</w:t>
            </w:r>
          </w:p>
        </w:tc>
      </w:tr>
      <w:tr w:rsidR="00C3096A" w:rsidRPr="00375DD5" w14:paraId="7FF67162" w14:textId="77777777" w:rsidTr="0030381E">
        <w:tc>
          <w:tcPr>
            <w:tcW w:w="2223" w:type="dxa"/>
            <w:shd w:val="clear" w:color="auto" w:fill="auto"/>
          </w:tcPr>
          <w:p w14:paraId="64AB2E62" w14:textId="407C81FF" w:rsidR="00C3096A" w:rsidRPr="00375DD5" w:rsidRDefault="00C3096A" w:rsidP="0030381E">
            <w:pPr>
              <w:pStyle w:val="NoSpacing"/>
              <w:jc w:val="both"/>
              <w:rPr>
                <w:rFonts w:ascii="Century Gothic" w:hAnsi="Century Gothic" w:cs="Calibri"/>
                <w:sz w:val="22"/>
              </w:rPr>
            </w:pPr>
            <w:r w:rsidRPr="00375DD5">
              <w:rPr>
                <w:rFonts w:ascii="Century Gothic" w:hAnsi="Century Gothic" w:cs="Calibri"/>
                <w:sz w:val="22"/>
              </w:rPr>
              <w:t>TLR2</w:t>
            </w:r>
            <w:r w:rsidR="007C59C5" w:rsidRPr="00375DD5">
              <w:rPr>
                <w:rFonts w:ascii="Century Gothic" w:hAnsi="Century Gothic" w:cs="Calibri"/>
                <w:sz w:val="22"/>
              </w:rPr>
              <w:t xml:space="preserve"> max</w:t>
            </w:r>
          </w:p>
        </w:tc>
        <w:tc>
          <w:tcPr>
            <w:tcW w:w="3589" w:type="dxa"/>
            <w:shd w:val="clear" w:color="auto" w:fill="auto"/>
          </w:tcPr>
          <w:p w14:paraId="35FA9408" w14:textId="7FC99245" w:rsidR="00C3096A" w:rsidRPr="00375DD5" w:rsidRDefault="00C3096A" w:rsidP="0030381E">
            <w:pPr>
              <w:pStyle w:val="NoSpacing"/>
              <w:jc w:val="both"/>
              <w:rPr>
                <w:rFonts w:ascii="Century Gothic" w:hAnsi="Century Gothic" w:cs="Calibri"/>
                <w:sz w:val="22"/>
              </w:rPr>
            </w:pPr>
            <w:r w:rsidRPr="00375DD5">
              <w:rPr>
                <w:rFonts w:ascii="Century Gothic" w:hAnsi="Century Gothic" w:cs="Calibri"/>
                <w:sz w:val="22"/>
              </w:rPr>
              <w:t>£</w:t>
            </w:r>
            <w:r w:rsidR="00544131" w:rsidRPr="00375DD5">
              <w:rPr>
                <w:rFonts w:ascii="Century Gothic" w:hAnsi="Century Gothic" w:cs="Calibri"/>
                <w:sz w:val="22"/>
              </w:rPr>
              <w:t>7,84</w:t>
            </w:r>
            <w:r w:rsidR="00354D85" w:rsidRPr="00375DD5">
              <w:rPr>
                <w:rFonts w:ascii="Century Gothic" w:hAnsi="Century Gothic" w:cs="Calibri"/>
                <w:sz w:val="22"/>
              </w:rPr>
              <w:t>6</w:t>
            </w:r>
          </w:p>
        </w:tc>
      </w:tr>
      <w:tr w:rsidR="00C3096A" w:rsidRPr="00375DD5" w14:paraId="58DC0562" w14:textId="77777777" w:rsidTr="0030381E">
        <w:tc>
          <w:tcPr>
            <w:tcW w:w="2223" w:type="dxa"/>
            <w:shd w:val="clear" w:color="auto" w:fill="C0C0C0"/>
          </w:tcPr>
          <w:p w14:paraId="196DB4D9" w14:textId="77777777" w:rsidR="00C3096A" w:rsidRPr="00375DD5" w:rsidRDefault="00C3096A" w:rsidP="0030381E">
            <w:pPr>
              <w:pStyle w:val="NoSpacing"/>
              <w:widowControl w:val="0"/>
              <w:overflowPunct w:val="0"/>
              <w:autoSpaceDE w:val="0"/>
              <w:autoSpaceDN w:val="0"/>
              <w:adjustRightInd w:val="0"/>
              <w:jc w:val="both"/>
              <w:textAlignment w:val="baseline"/>
              <w:rPr>
                <w:rFonts w:ascii="Century Gothic" w:eastAsia="Times New Roman" w:hAnsi="Century Gothic" w:cs="Calibri"/>
                <w:b/>
                <w:bCs/>
                <w:sz w:val="22"/>
              </w:rPr>
            </w:pPr>
            <w:r w:rsidRPr="00375DD5">
              <w:rPr>
                <w:rFonts w:ascii="Century Gothic" w:eastAsia="Times New Roman" w:hAnsi="Century Gothic" w:cs="Calibri"/>
                <w:b/>
                <w:bCs/>
                <w:sz w:val="22"/>
              </w:rPr>
              <w:t>TLR 3</w:t>
            </w:r>
          </w:p>
        </w:tc>
        <w:tc>
          <w:tcPr>
            <w:tcW w:w="3589" w:type="dxa"/>
            <w:shd w:val="clear" w:color="auto" w:fill="C0C0C0"/>
          </w:tcPr>
          <w:p w14:paraId="74E797DC" w14:textId="77777777" w:rsidR="00C3096A" w:rsidRPr="00375DD5" w:rsidRDefault="00C3096A" w:rsidP="0030381E">
            <w:pPr>
              <w:pStyle w:val="NoSpacing"/>
              <w:widowControl w:val="0"/>
              <w:overflowPunct w:val="0"/>
              <w:autoSpaceDE w:val="0"/>
              <w:autoSpaceDN w:val="0"/>
              <w:adjustRightInd w:val="0"/>
              <w:textAlignment w:val="baseline"/>
              <w:rPr>
                <w:rFonts w:ascii="Century Gothic" w:eastAsia="Times New Roman" w:hAnsi="Century Gothic" w:cs="Calibri"/>
                <w:b/>
                <w:bCs/>
                <w:sz w:val="22"/>
              </w:rPr>
            </w:pPr>
          </w:p>
        </w:tc>
      </w:tr>
      <w:tr w:rsidR="00C3096A" w:rsidRPr="00375DD5" w14:paraId="4B3AC2FE" w14:textId="77777777" w:rsidTr="0030381E">
        <w:tc>
          <w:tcPr>
            <w:tcW w:w="2223" w:type="dxa"/>
            <w:shd w:val="clear" w:color="auto" w:fill="auto"/>
          </w:tcPr>
          <w:p w14:paraId="134C64B3" w14:textId="6B914DE0" w:rsidR="00C3096A" w:rsidRPr="00375DD5" w:rsidRDefault="007C59C5" w:rsidP="0030381E">
            <w:pPr>
              <w:pStyle w:val="NoSpacing"/>
              <w:jc w:val="both"/>
              <w:rPr>
                <w:rFonts w:ascii="Century Gothic" w:hAnsi="Century Gothic" w:cs="Calibri"/>
                <w:sz w:val="22"/>
              </w:rPr>
            </w:pPr>
            <w:r w:rsidRPr="00375DD5">
              <w:rPr>
                <w:rFonts w:ascii="Century Gothic" w:hAnsi="Century Gothic" w:cs="Calibri"/>
                <w:sz w:val="22"/>
              </w:rPr>
              <w:t>TLR3 min</w:t>
            </w:r>
          </w:p>
        </w:tc>
        <w:tc>
          <w:tcPr>
            <w:tcW w:w="3589" w:type="dxa"/>
            <w:shd w:val="clear" w:color="auto" w:fill="auto"/>
          </w:tcPr>
          <w:p w14:paraId="235F889E" w14:textId="0F3F106B" w:rsidR="00C3096A" w:rsidRPr="00375DD5" w:rsidRDefault="00C3096A" w:rsidP="0030381E">
            <w:pPr>
              <w:pStyle w:val="NoSpacing"/>
              <w:jc w:val="both"/>
              <w:rPr>
                <w:rFonts w:ascii="Century Gothic" w:hAnsi="Century Gothic" w:cs="Calibri"/>
                <w:sz w:val="22"/>
              </w:rPr>
            </w:pPr>
            <w:r w:rsidRPr="00375DD5">
              <w:rPr>
                <w:rFonts w:ascii="Century Gothic" w:hAnsi="Century Gothic" w:cs="Calibri"/>
                <w:sz w:val="22"/>
              </w:rPr>
              <w:t>£</w:t>
            </w:r>
            <w:r w:rsidR="00544131" w:rsidRPr="00375DD5">
              <w:rPr>
                <w:rFonts w:ascii="Century Gothic" w:hAnsi="Century Gothic" w:cs="Calibri"/>
                <w:sz w:val="22"/>
              </w:rPr>
              <w:t>6</w:t>
            </w:r>
            <w:r w:rsidR="00354D85" w:rsidRPr="00375DD5">
              <w:rPr>
                <w:rFonts w:ascii="Century Gothic" w:hAnsi="Century Gothic" w:cs="Calibri"/>
                <w:sz w:val="22"/>
              </w:rPr>
              <w:t>38</w:t>
            </w:r>
          </w:p>
        </w:tc>
      </w:tr>
      <w:tr w:rsidR="00C3096A" w:rsidRPr="009C07C9" w14:paraId="0526A928" w14:textId="77777777" w:rsidTr="0030381E">
        <w:tc>
          <w:tcPr>
            <w:tcW w:w="2223" w:type="dxa"/>
            <w:shd w:val="clear" w:color="auto" w:fill="auto"/>
          </w:tcPr>
          <w:p w14:paraId="6507DC1E" w14:textId="6EB82CDA" w:rsidR="00C3096A" w:rsidRPr="00375DD5" w:rsidRDefault="00C3096A" w:rsidP="0030381E">
            <w:pPr>
              <w:pStyle w:val="NoSpacing"/>
              <w:jc w:val="both"/>
              <w:rPr>
                <w:rFonts w:ascii="Century Gothic" w:hAnsi="Century Gothic" w:cs="Calibri"/>
                <w:sz w:val="22"/>
              </w:rPr>
            </w:pPr>
            <w:r w:rsidRPr="00375DD5">
              <w:rPr>
                <w:rFonts w:ascii="Century Gothic" w:hAnsi="Century Gothic" w:cs="Calibri"/>
                <w:sz w:val="22"/>
              </w:rPr>
              <w:t>T</w:t>
            </w:r>
            <w:r w:rsidR="007C59C5" w:rsidRPr="00375DD5">
              <w:rPr>
                <w:rFonts w:ascii="Century Gothic" w:hAnsi="Century Gothic" w:cs="Calibri"/>
                <w:sz w:val="22"/>
              </w:rPr>
              <w:t>LR3 max</w:t>
            </w:r>
          </w:p>
        </w:tc>
        <w:tc>
          <w:tcPr>
            <w:tcW w:w="3589" w:type="dxa"/>
            <w:shd w:val="clear" w:color="auto" w:fill="auto"/>
          </w:tcPr>
          <w:p w14:paraId="427E17B0" w14:textId="30F9962B" w:rsidR="00C3096A" w:rsidRPr="00375DD5" w:rsidRDefault="00C3096A" w:rsidP="0030381E">
            <w:pPr>
              <w:pStyle w:val="NoSpacing"/>
              <w:jc w:val="both"/>
              <w:rPr>
                <w:rFonts w:ascii="Century Gothic" w:hAnsi="Century Gothic" w:cs="Calibri"/>
                <w:sz w:val="22"/>
              </w:rPr>
            </w:pPr>
            <w:r w:rsidRPr="00375DD5">
              <w:rPr>
                <w:rFonts w:ascii="Century Gothic" w:hAnsi="Century Gothic" w:cs="Calibri"/>
                <w:sz w:val="22"/>
              </w:rPr>
              <w:t>£</w:t>
            </w:r>
            <w:r w:rsidR="00544131" w:rsidRPr="00375DD5">
              <w:rPr>
                <w:rFonts w:ascii="Century Gothic" w:hAnsi="Century Gothic" w:cs="Calibri"/>
                <w:sz w:val="22"/>
              </w:rPr>
              <w:t>3,16</w:t>
            </w:r>
            <w:r w:rsidR="00354D85" w:rsidRPr="00375DD5">
              <w:rPr>
                <w:rFonts w:ascii="Century Gothic" w:hAnsi="Century Gothic" w:cs="Calibri"/>
                <w:sz w:val="22"/>
              </w:rPr>
              <w:t>8</w:t>
            </w:r>
            <w:bookmarkStart w:id="1" w:name="_GoBack"/>
            <w:bookmarkEnd w:id="1"/>
          </w:p>
        </w:tc>
      </w:tr>
    </w:tbl>
    <w:p w14:paraId="25AF7EAE" w14:textId="77777777" w:rsidR="00C3096A" w:rsidRPr="009C07C9" w:rsidRDefault="00C3096A" w:rsidP="00C3096A">
      <w:pPr>
        <w:pStyle w:val="NoSpacing"/>
        <w:jc w:val="both"/>
        <w:rPr>
          <w:b/>
          <w:szCs w:val="24"/>
        </w:rPr>
      </w:pPr>
      <w:r w:rsidRPr="009C07C9">
        <w:rPr>
          <w:b/>
          <w:szCs w:val="24"/>
        </w:rPr>
        <w:br w:type="textWrapping" w:clear="all"/>
      </w:r>
    </w:p>
    <w:p w14:paraId="2633CEB9" w14:textId="77777777" w:rsidR="00C3096A" w:rsidRDefault="00C3096A" w:rsidP="00C3096A">
      <w:pPr>
        <w:jc w:val="both"/>
        <w:rPr>
          <w:rFonts w:ascii="Century Gothic" w:hAnsi="Century Gothic" w:cs="Arial"/>
          <w:color w:val="000000"/>
        </w:rPr>
      </w:pPr>
    </w:p>
    <w:p w14:paraId="4B1D477B" w14:textId="77777777" w:rsidR="00C3096A" w:rsidRDefault="00C3096A" w:rsidP="00C3096A">
      <w:pPr>
        <w:jc w:val="both"/>
        <w:rPr>
          <w:rFonts w:ascii="Century Gothic" w:hAnsi="Century Gothic" w:cs="Arial"/>
          <w:color w:val="000000"/>
        </w:rPr>
      </w:pPr>
    </w:p>
    <w:p w14:paraId="65BE1F1D" w14:textId="77777777" w:rsidR="00C3096A" w:rsidRDefault="00C3096A" w:rsidP="00C3096A">
      <w:pPr>
        <w:jc w:val="both"/>
        <w:rPr>
          <w:rFonts w:ascii="Century Gothic" w:hAnsi="Century Gothic" w:cs="Arial"/>
          <w:color w:val="000000"/>
        </w:rPr>
      </w:pPr>
    </w:p>
    <w:p w14:paraId="6AFAB436" w14:textId="77777777" w:rsidR="00C3096A" w:rsidRDefault="00C3096A" w:rsidP="00C3096A">
      <w:pPr>
        <w:jc w:val="both"/>
        <w:rPr>
          <w:rFonts w:ascii="Century Gothic" w:hAnsi="Century Gothic" w:cs="Arial"/>
          <w:color w:val="000000"/>
        </w:rPr>
      </w:pPr>
    </w:p>
    <w:p w14:paraId="042C5D41" w14:textId="77777777" w:rsidR="00C3096A" w:rsidRDefault="00C3096A" w:rsidP="00C3096A">
      <w:pPr>
        <w:jc w:val="both"/>
        <w:rPr>
          <w:rFonts w:ascii="Century Gothic" w:hAnsi="Century Gothic" w:cs="Arial"/>
          <w:color w:val="000000"/>
        </w:rPr>
      </w:pPr>
    </w:p>
    <w:p w14:paraId="4D2E12B8" w14:textId="77777777" w:rsidR="00C3096A" w:rsidRPr="00203386" w:rsidRDefault="00C3096A" w:rsidP="00C3096A">
      <w:pPr>
        <w:jc w:val="both"/>
        <w:rPr>
          <w:rFonts w:ascii="Century Gothic" w:hAnsi="Century Gothic" w:cs="Arial"/>
          <w:color w:val="000000"/>
        </w:rPr>
      </w:pPr>
    </w:p>
    <w:p w14:paraId="308F224F" w14:textId="77777777" w:rsidR="00750D36" w:rsidRDefault="00750D36" w:rsidP="00750D36">
      <w:pPr>
        <w:rPr>
          <w:lang w:val="en-GB"/>
        </w:rPr>
      </w:pPr>
    </w:p>
    <w:p w14:paraId="5B7455DA" w14:textId="77777777" w:rsidR="00750D36" w:rsidRPr="00750D36" w:rsidRDefault="00750D36" w:rsidP="00750D36">
      <w:pPr>
        <w:jc w:val="right"/>
        <w:rPr>
          <w:rFonts w:ascii="Century Gothic" w:hAnsi="Century Gothic"/>
          <w:u w:val="single"/>
          <w:lang w:val="en-GB"/>
        </w:rPr>
      </w:pPr>
      <w:r w:rsidRPr="00750D36">
        <w:rPr>
          <w:rFonts w:ascii="Century Gothic" w:hAnsi="Century Gothic"/>
          <w:u w:val="single"/>
          <w:lang w:val="en-GB"/>
        </w:rPr>
        <w:lastRenderedPageBreak/>
        <w:t>Appendix 4</w:t>
      </w:r>
    </w:p>
    <w:p w14:paraId="14FE3033" w14:textId="77777777" w:rsidR="000C1E8F" w:rsidRPr="00127F99" w:rsidRDefault="003174F9" w:rsidP="000C1E8F">
      <w:pPr>
        <w:pStyle w:val="Heading1"/>
        <w:jc w:val="center"/>
        <w:rPr>
          <w:rFonts w:ascii="Century Gothic" w:hAnsi="Century Gothic" w:cs="Arial"/>
          <w:kern w:val="0"/>
          <w:sz w:val="22"/>
          <w:szCs w:val="22"/>
          <w:u w:val="single"/>
        </w:rPr>
      </w:pPr>
      <w:r w:rsidRPr="00127F99">
        <w:rPr>
          <w:rFonts w:ascii="Century Gothic" w:hAnsi="Century Gothic" w:cs="Arial"/>
          <w:sz w:val="22"/>
          <w:szCs w:val="22"/>
          <w:u w:val="single"/>
        </w:rPr>
        <w:t>PAY APPEALS PROCEDURE</w:t>
      </w:r>
    </w:p>
    <w:p w14:paraId="5E6D6F63" w14:textId="77777777" w:rsidR="000C1E8F" w:rsidRPr="00127F99" w:rsidRDefault="000C1E8F" w:rsidP="000C1E8F">
      <w:pPr>
        <w:jc w:val="both"/>
        <w:rPr>
          <w:rFonts w:ascii="Century Gothic" w:hAnsi="Century Gothic" w:cs="Arial"/>
        </w:rPr>
      </w:pPr>
    </w:p>
    <w:p w14:paraId="246FB7A9" w14:textId="77777777" w:rsidR="000C1E8F" w:rsidRPr="00127F99" w:rsidRDefault="000C1E8F" w:rsidP="000C1E8F">
      <w:pPr>
        <w:jc w:val="both"/>
        <w:rPr>
          <w:rFonts w:ascii="Century Gothic" w:hAnsi="Century Gothic" w:cs="Arial"/>
        </w:rPr>
      </w:pPr>
      <w:r w:rsidRPr="00127F99">
        <w:rPr>
          <w:rFonts w:ascii="Century Gothic" w:hAnsi="Century Gothic" w:cs="Arial"/>
        </w:rPr>
        <w:t>The Chair is in control of the procedure. The sequence listed below enables both sides to present their evidence fairly and fully. It is:</w:t>
      </w:r>
    </w:p>
    <w:p w14:paraId="7B969857" w14:textId="77777777" w:rsidR="000C1E8F" w:rsidRPr="00127F99" w:rsidRDefault="000C1E8F" w:rsidP="000C1E8F">
      <w:pPr>
        <w:jc w:val="both"/>
        <w:rPr>
          <w:rFonts w:ascii="Century Gothic" w:hAnsi="Century Gothic" w:cs="Arial"/>
        </w:rPr>
      </w:pPr>
    </w:p>
    <w:p w14:paraId="7550EC1C" w14:textId="77777777" w:rsidR="000C1E8F" w:rsidRPr="00127F99" w:rsidRDefault="000C1E8F" w:rsidP="000C1E8F">
      <w:pPr>
        <w:widowControl w:val="0"/>
        <w:numPr>
          <w:ilvl w:val="0"/>
          <w:numId w:val="1"/>
        </w:numPr>
        <w:overflowPunct w:val="0"/>
        <w:autoSpaceDE w:val="0"/>
        <w:autoSpaceDN w:val="0"/>
        <w:adjustRightInd w:val="0"/>
        <w:jc w:val="both"/>
        <w:textAlignment w:val="baseline"/>
        <w:rPr>
          <w:rFonts w:ascii="Century Gothic" w:hAnsi="Century Gothic" w:cs="Arial"/>
        </w:rPr>
      </w:pPr>
      <w:r w:rsidRPr="00127F99">
        <w:rPr>
          <w:rFonts w:ascii="Century Gothic" w:hAnsi="Century Gothic" w:cs="Arial"/>
        </w:rPr>
        <w:t>The Chair shall introduce those present, explain the procedure to be used and ensure that it is agreed by the employee and/or his/her representative.</w:t>
      </w:r>
    </w:p>
    <w:p w14:paraId="0FE634FD" w14:textId="77777777" w:rsidR="000C1E8F" w:rsidRPr="00127F99" w:rsidRDefault="000C1E8F" w:rsidP="000C1E8F">
      <w:pPr>
        <w:jc w:val="both"/>
        <w:rPr>
          <w:rFonts w:ascii="Century Gothic" w:hAnsi="Century Gothic" w:cs="Arial"/>
        </w:rPr>
      </w:pPr>
    </w:p>
    <w:p w14:paraId="337F7392" w14:textId="77777777" w:rsidR="000C1E8F" w:rsidRPr="00127F99" w:rsidRDefault="000C1E8F" w:rsidP="000C1E8F">
      <w:pPr>
        <w:numPr>
          <w:ilvl w:val="0"/>
          <w:numId w:val="1"/>
        </w:numPr>
        <w:jc w:val="both"/>
        <w:rPr>
          <w:rFonts w:ascii="Century Gothic" w:hAnsi="Century Gothic" w:cs="Arial"/>
        </w:rPr>
      </w:pPr>
      <w:r w:rsidRPr="00127F99">
        <w:rPr>
          <w:rFonts w:ascii="Century Gothic" w:hAnsi="Century Gothic" w:cs="Arial"/>
        </w:rPr>
        <w:t xml:space="preserve">The management representative shall present his/her case and may call witnesses to clarify the evidence.  </w:t>
      </w:r>
    </w:p>
    <w:p w14:paraId="62A1F980" w14:textId="77777777" w:rsidR="000C1E8F" w:rsidRPr="00127F99" w:rsidRDefault="000C1E8F" w:rsidP="000C1E8F">
      <w:pPr>
        <w:tabs>
          <w:tab w:val="num" w:pos="720"/>
        </w:tabs>
        <w:jc w:val="both"/>
        <w:rPr>
          <w:rFonts w:ascii="Century Gothic" w:hAnsi="Century Gothic" w:cs="Arial"/>
        </w:rPr>
      </w:pPr>
    </w:p>
    <w:p w14:paraId="5ABC9D3D" w14:textId="77777777" w:rsidR="000C1E8F" w:rsidRPr="00127F99" w:rsidRDefault="000C1E8F" w:rsidP="000C1E8F">
      <w:pPr>
        <w:numPr>
          <w:ilvl w:val="0"/>
          <w:numId w:val="1"/>
        </w:numPr>
        <w:jc w:val="both"/>
        <w:rPr>
          <w:rFonts w:ascii="Century Gothic" w:hAnsi="Century Gothic" w:cs="Arial"/>
        </w:rPr>
      </w:pPr>
      <w:r w:rsidRPr="00127F99">
        <w:rPr>
          <w:rFonts w:ascii="Century Gothic" w:hAnsi="Century Gothic" w:cs="Arial"/>
        </w:rPr>
        <w:t>The management representative may raise questions to ask of the employee.</w:t>
      </w:r>
    </w:p>
    <w:p w14:paraId="300079F4" w14:textId="77777777" w:rsidR="000C1E8F" w:rsidRPr="00127F99" w:rsidRDefault="000C1E8F" w:rsidP="000C1E8F">
      <w:pPr>
        <w:jc w:val="both"/>
        <w:rPr>
          <w:rFonts w:ascii="Century Gothic" w:hAnsi="Century Gothic" w:cs="Arial"/>
        </w:rPr>
      </w:pPr>
    </w:p>
    <w:p w14:paraId="3A83B90D" w14:textId="77777777" w:rsidR="000C1E8F" w:rsidRPr="00127F99" w:rsidRDefault="000C1E8F" w:rsidP="000C1E8F">
      <w:pPr>
        <w:widowControl w:val="0"/>
        <w:numPr>
          <w:ilvl w:val="0"/>
          <w:numId w:val="1"/>
        </w:numPr>
        <w:overflowPunct w:val="0"/>
        <w:autoSpaceDE w:val="0"/>
        <w:autoSpaceDN w:val="0"/>
        <w:adjustRightInd w:val="0"/>
        <w:jc w:val="both"/>
        <w:textAlignment w:val="baseline"/>
        <w:rPr>
          <w:rFonts w:ascii="Century Gothic" w:hAnsi="Century Gothic" w:cs="Arial"/>
        </w:rPr>
      </w:pPr>
      <w:r w:rsidRPr="00127F99">
        <w:rPr>
          <w:rFonts w:ascii="Century Gothic" w:hAnsi="Century Gothic" w:cs="Arial"/>
        </w:rPr>
        <w:t>The employee and/or his/her representative shall present his/her case and may call witnesses to clarify the evidence.</w:t>
      </w:r>
    </w:p>
    <w:p w14:paraId="299D8616" w14:textId="77777777" w:rsidR="000C1E8F" w:rsidRPr="00127F99" w:rsidRDefault="000C1E8F" w:rsidP="000C1E8F">
      <w:pPr>
        <w:jc w:val="both"/>
        <w:rPr>
          <w:rFonts w:ascii="Century Gothic" w:hAnsi="Century Gothic" w:cs="Arial"/>
        </w:rPr>
      </w:pPr>
    </w:p>
    <w:p w14:paraId="629D4D30" w14:textId="77777777" w:rsidR="000C1E8F" w:rsidRPr="00127F99" w:rsidRDefault="000C1E8F" w:rsidP="000C1E8F">
      <w:pPr>
        <w:numPr>
          <w:ilvl w:val="0"/>
          <w:numId w:val="1"/>
        </w:numPr>
        <w:jc w:val="both"/>
        <w:rPr>
          <w:rFonts w:ascii="Century Gothic" w:hAnsi="Century Gothic" w:cs="Arial"/>
        </w:rPr>
      </w:pPr>
      <w:r w:rsidRPr="00127F99">
        <w:rPr>
          <w:rFonts w:ascii="Century Gothic" w:hAnsi="Century Gothic" w:cs="Arial"/>
        </w:rPr>
        <w:t>The employee and/or his/her representative may raise questions</w:t>
      </w:r>
      <w:r w:rsidR="00750B3E">
        <w:rPr>
          <w:rFonts w:ascii="Century Gothic" w:hAnsi="Century Gothic" w:cs="Arial"/>
        </w:rPr>
        <w:t xml:space="preserve"> </w:t>
      </w:r>
      <w:r w:rsidRPr="00127F99">
        <w:rPr>
          <w:rFonts w:ascii="Century Gothic" w:hAnsi="Century Gothic" w:cs="Arial"/>
        </w:rPr>
        <w:t xml:space="preserve">to ask of the management representative. </w:t>
      </w:r>
    </w:p>
    <w:p w14:paraId="491D2769" w14:textId="77777777" w:rsidR="000C1E8F" w:rsidRPr="00127F99" w:rsidRDefault="000C1E8F" w:rsidP="000C1E8F">
      <w:pPr>
        <w:ind w:left="709" w:hanging="709"/>
        <w:jc w:val="both"/>
        <w:rPr>
          <w:rFonts w:ascii="Century Gothic" w:hAnsi="Century Gothic" w:cs="Arial"/>
        </w:rPr>
      </w:pPr>
    </w:p>
    <w:p w14:paraId="1965D255" w14:textId="77777777" w:rsidR="000C1E8F" w:rsidRPr="00127F99" w:rsidRDefault="000C1E8F" w:rsidP="000C1E8F">
      <w:pPr>
        <w:widowControl w:val="0"/>
        <w:numPr>
          <w:ilvl w:val="0"/>
          <w:numId w:val="1"/>
        </w:numPr>
        <w:overflowPunct w:val="0"/>
        <w:autoSpaceDE w:val="0"/>
        <w:autoSpaceDN w:val="0"/>
        <w:adjustRightInd w:val="0"/>
        <w:jc w:val="both"/>
        <w:textAlignment w:val="baseline"/>
        <w:rPr>
          <w:rFonts w:ascii="Century Gothic" w:hAnsi="Century Gothic" w:cs="Arial"/>
        </w:rPr>
      </w:pPr>
      <w:r w:rsidRPr="00127F99">
        <w:rPr>
          <w:rFonts w:ascii="Century Gothic" w:hAnsi="Century Gothic" w:cs="Arial"/>
        </w:rPr>
        <w:t xml:space="preserve">Where new evidence is presented both parties are to be given the opportunity to comment.  </w:t>
      </w:r>
    </w:p>
    <w:p w14:paraId="6F5CD9ED" w14:textId="77777777" w:rsidR="000C1E8F" w:rsidRPr="00127F99" w:rsidRDefault="000C1E8F" w:rsidP="000C1E8F">
      <w:pPr>
        <w:jc w:val="both"/>
        <w:rPr>
          <w:rFonts w:ascii="Century Gothic" w:hAnsi="Century Gothic" w:cs="Arial"/>
        </w:rPr>
      </w:pPr>
    </w:p>
    <w:p w14:paraId="37ABC746" w14:textId="77777777" w:rsidR="000C1E8F" w:rsidRPr="00127F99" w:rsidRDefault="000C1E8F" w:rsidP="000C1E8F">
      <w:pPr>
        <w:widowControl w:val="0"/>
        <w:numPr>
          <w:ilvl w:val="0"/>
          <w:numId w:val="1"/>
        </w:numPr>
        <w:overflowPunct w:val="0"/>
        <w:autoSpaceDE w:val="0"/>
        <w:autoSpaceDN w:val="0"/>
        <w:adjustRightInd w:val="0"/>
        <w:jc w:val="both"/>
        <w:textAlignment w:val="baseline"/>
        <w:rPr>
          <w:rFonts w:ascii="Century Gothic" w:hAnsi="Century Gothic" w:cs="Arial"/>
        </w:rPr>
      </w:pPr>
      <w:r w:rsidRPr="00127F99">
        <w:rPr>
          <w:rFonts w:ascii="Century Gothic" w:hAnsi="Century Gothic" w:cs="Arial"/>
        </w:rPr>
        <w:t xml:space="preserve">The Chair (and through him/her the other Governors, if appropriate) may question either side and any witnesses called at any time. </w:t>
      </w:r>
    </w:p>
    <w:p w14:paraId="4EF7FBD7" w14:textId="77777777" w:rsidR="000C1E8F" w:rsidRPr="00127F99" w:rsidRDefault="000C1E8F" w:rsidP="000C1E8F">
      <w:pPr>
        <w:jc w:val="both"/>
        <w:rPr>
          <w:rFonts w:ascii="Century Gothic" w:hAnsi="Century Gothic" w:cs="Arial"/>
        </w:rPr>
      </w:pPr>
    </w:p>
    <w:p w14:paraId="7A12E208" w14:textId="77777777" w:rsidR="000C1E8F" w:rsidRPr="00127F99" w:rsidRDefault="000C1E8F" w:rsidP="000C1E8F">
      <w:pPr>
        <w:widowControl w:val="0"/>
        <w:numPr>
          <w:ilvl w:val="0"/>
          <w:numId w:val="1"/>
        </w:numPr>
        <w:overflowPunct w:val="0"/>
        <w:autoSpaceDE w:val="0"/>
        <w:autoSpaceDN w:val="0"/>
        <w:adjustRightInd w:val="0"/>
        <w:jc w:val="both"/>
        <w:textAlignment w:val="baseline"/>
        <w:rPr>
          <w:rFonts w:ascii="Century Gothic" w:hAnsi="Century Gothic" w:cs="Arial"/>
        </w:rPr>
      </w:pPr>
      <w:r w:rsidRPr="00127F99">
        <w:rPr>
          <w:rFonts w:ascii="Century Gothic" w:hAnsi="Century Gothic" w:cs="Arial"/>
        </w:rPr>
        <w:t>The employee or his/her representative shall be given an opportunity to sum up his/her case.</w:t>
      </w:r>
    </w:p>
    <w:p w14:paraId="740C982E" w14:textId="77777777" w:rsidR="000C1E8F" w:rsidRPr="00127F99" w:rsidRDefault="000C1E8F" w:rsidP="000C1E8F">
      <w:pPr>
        <w:jc w:val="both"/>
        <w:rPr>
          <w:rFonts w:ascii="Century Gothic" w:hAnsi="Century Gothic" w:cs="Arial"/>
        </w:rPr>
      </w:pPr>
    </w:p>
    <w:p w14:paraId="69DF0CEF" w14:textId="77777777" w:rsidR="000C1E8F" w:rsidRPr="00127F99" w:rsidRDefault="000C1E8F" w:rsidP="000C1E8F">
      <w:pPr>
        <w:widowControl w:val="0"/>
        <w:numPr>
          <w:ilvl w:val="0"/>
          <w:numId w:val="1"/>
        </w:numPr>
        <w:overflowPunct w:val="0"/>
        <w:autoSpaceDE w:val="0"/>
        <w:autoSpaceDN w:val="0"/>
        <w:adjustRightInd w:val="0"/>
        <w:jc w:val="both"/>
        <w:textAlignment w:val="baseline"/>
        <w:rPr>
          <w:rFonts w:ascii="Century Gothic" w:hAnsi="Century Gothic" w:cs="Arial"/>
        </w:rPr>
      </w:pPr>
      <w:r w:rsidRPr="00127F99">
        <w:rPr>
          <w:rFonts w:ascii="Century Gothic" w:hAnsi="Century Gothic" w:cs="Arial"/>
        </w:rPr>
        <w:t>The management representative shall be given an opportunity to sum up his/her case.</w:t>
      </w:r>
    </w:p>
    <w:p w14:paraId="15C78039" w14:textId="77777777" w:rsidR="000C1E8F" w:rsidRPr="00127F99" w:rsidRDefault="000C1E8F" w:rsidP="000C1E8F">
      <w:pPr>
        <w:jc w:val="both"/>
        <w:rPr>
          <w:rFonts w:ascii="Century Gothic" w:hAnsi="Century Gothic" w:cs="Arial"/>
        </w:rPr>
      </w:pPr>
    </w:p>
    <w:p w14:paraId="3A1FE1E9" w14:textId="77777777" w:rsidR="000C1E8F" w:rsidRPr="00127F99" w:rsidRDefault="000C1E8F" w:rsidP="000C1E8F">
      <w:pPr>
        <w:widowControl w:val="0"/>
        <w:numPr>
          <w:ilvl w:val="0"/>
          <w:numId w:val="1"/>
        </w:numPr>
        <w:overflowPunct w:val="0"/>
        <w:autoSpaceDE w:val="0"/>
        <w:autoSpaceDN w:val="0"/>
        <w:adjustRightInd w:val="0"/>
        <w:jc w:val="both"/>
        <w:textAlignment w:val="baseline"/>
        <w:rPr>
          <w:rFonts w:ascii="Century Gothic" w:hAnsi="Century Gothic" w:cs="Arial"/>
        </w:rPr>
      </w:pPr>
      <w:r w:rsidRPr="00127F99">
        <w:rPr>
          <w:rFonts w:ascii="Century Gothic" w:hAnsi="Century Gothic" w:cs="Arial"/>
        </w:rPr>
        <w:t xml:space="preserve">The Chair shall ask both parties to leave while the decision is made, only recalling the two parties to clear points of uncertainty on evidence already given. </w:t>
      </w:r>
    </w:p>
    <w:p w14:paraId="527D639D" w14:textId="77777777" w:rsidR="000C1E8F" w:rsidRPr="00127F99" w:rsidRDefault="000C1E8F" w:rsidP="000C1E8F">
      <w:pPr>
        <w:jc w:val="both"/>
        <w:rPr>
          <w:rFonts w:ascii="Century Gothic" w:hAnsi="Century Gothic" w:cs="Arial"/>
        </w:rPr>
      </w:pPr>
    </w:p>
    <w:p w14:paraId="4C8C6A38" w14:textId="77777777" w:rsidR="000C1E8F" w:rsidRPr="00127F99" w:rsidRDefault="000C1E8F" w:rsidP="000C1E8F">
      <w:pPr>
        <w:widowControl w:val="0"/>
        <w:numPr>
          <w:ilvl w:val="0"/>
          <w:numId w:val="1"/>
        </w:numPr>
        <w:overflowPunct w:val="0"/>
        <w:autoSpaceDE w:val="0"/>
        <w:autoSpaceDN w:val="0"/>
        <w:adjustRightInd w:val="0"/>
        <w:jc w:val="both"/>
        <w:textAlignment w:val="baseline"/>
        <w:rPr>
          <w:rFonts w:ascii="Century Gothic" w:hAnsi="Century Gothic" w:cs="Arial"/>
        </w:rPr>
      </w:pPr>
      <w:r w:rsidRPr="00127F99">
        <w:rPr>
          <w:rFonts w:ascii="Century Gothic" w:hAnsi="Century Gothic" w:cs="Arial"/>
        </w:rPr>
        <w:t xml:space="preserve"> The Chair shall recall the two sides and give the decision. </w:t>
      </w:r>
      <w:r w:rsidR="006E323D" w:rsidRPr="00127F99">
        <w:rPr>
          <w:rFonts w:ascii="Century Gothic" w:hAnsi="Century Gothic" w:cs="Arial"/>
        </w:rPr>
        <w:t xml:space="preserve"> </w:t>
      </w:r>
      <w:r w:rsidRPr="00127F99">
        <w:rPr>
          <w:rFonts w:ascii="Century Gothic" w:hAnsi="Century Gothic" w:cs="Arial"/>
        </w:rPr>
        <w:t xml:space="preserve">He/she shall explain the reasons for the decision. </w:t>
      </w:r>
      <w:r w:rsidR="006E323D" w:rsidRPr="00127F99">
        <w:rPr>
          <w:rFonts w:ascii="Century Gothic" w:hAnsi="Century Gothic" w:cs="Arial"/>
        </w:rPr>
        <w:t xml:space="preserve"> </w:t>
      </w:r>
      <w:r w:rsidR="00750B3E" w:rsidRPr="00127F99">
        <w:rPr>
          <w:rFonts w:ascii="Century Gothic" w:hAnsi="Century Gothic" w:cs="Arial"/>
        </w:rPr>
        <w:t>Alternatively,</w:t>
      </w:r>
      <w:r w:rsidRPr="00127F99">
        <w:rPr>
          <w:rFonts w:ascii="Century Gothic" w:hAnsi="Century Gothic" w:cs="Arial"/>
        </w:rPr>
        <w:t xml:space="preserve"> he/she may inform the employee that the decision will be made known to her/him within three working days. </w:t>
      </w:r>
      <w:r w:rsidR="006E323D" w:rsidRPr="00127F99">
        <w:rPr>
          <w:rFonts w:ascii="Century Gothic" w:hAnsi="Century Gothic" w:cs="Arial"/>
        </w:rPr>
        <w:t xml:space="preserve"> </w:t>
      </w:r>
      <w:r w:rsidRPr="00127F99">
        <w:rPr>
          <w:rFonts w:ascii="Century Gothic" w:hAnsi="Century Gothic" w:cs="Arial"/>
        </w:rPr>
        <w:t>The Chair shall explain that the decision and reasons shall be confirmed in writing.</w:t>
      </w:r>
    </w:p>
    <w:p w14:paraId="5101B52C" w14:textId="77777777" w:rsidR="000C1E8F" w:rsidRPr="00127F99" w:rsidRDefault="000C1E8F" w:rsidP="000C1E8F">
      <w:pPr>
        <w:ind w:left="360"/>
        <w:jc w:val="both"/>
        <w:rPr>
          <w:rFonts w:ascii="Century Gothic" w:hAnsi="Century Gothic" w:cs="Arial"/>
        </w:rPr>
      </w:pPr>
    </w:p>
    <w:p w14:paraId="6F14893B" w14:textId="77777777" w:rsidR="000C1E8F" w:rsidRPr="00127F99" w:rsidRDefault="000C1E8F" w:rsidP="000C1E8F">
      <w:pPr>
        <w:jc w:val="both"/>
        <w:rPr>
          <w:rFonts w:ascii="Century Gothic" w:hAnsi="Century Gothic" w:cs="Arial"/>
        </w:rPr>
      </w:pPr>
      <w:r w:rsidRPr="00127F99">
        <w:rPr>
          <w:rFonts w:ascii="Century Gothic" w:hAnsi="Century Gothic" w:cs="Arial"/>
        </w:rPr>
        <w:t>The order of the proceedings may be augmented at appropriate stages.</w:t>
      </w:r>
    </w:p>
    <w:p w14:paraId="3C8EC45C" w14:textId="77777777" w:rsidR="000C1E8F" w:rsidRPr="00127F99" w:rsidRDefault="000C1E8F" w:rsidP="000C1E8F">
      <w:pPr>
        <w:jc w:val="both"/>
        <w:rPr>
          <w:rFonts w:ascii="Century Gothic" w:hAnsi="Century Gothic" w:cs="Arial"/>
        </w:rPr>
      </w:pPr>
    </w:p>
    <w:p w14:paraId="326DC100" w14:textId="77777777" w:rsidR="000C1E8F" w:rsidRPr="00127F99" w:rsidRDefault="000C1E8F" w:rsidP="000C1E8F">
      <w:pPr>
        <w:rPr>
          <w:rFonts w:ascii="Century Gothic" w:hAnsi="Century Gothic" w:cs="Arial"/>
        </w:rPr>
      </w:pPr>
    </w:p>
    <w:p w14:paraId="0A821549" w14:textId="77777777" w:rsidR="000C1E8F" w:rsidRPr="00127F99" w:rsidRDefault="000C1E8F" w:rsidP="000C1E8F">
      <w:pPr>
        <w:rPr>
          <w:rFonts w:ascii="Century Gothic" w:hAnsi="Century Gothic" w:cs="Arial"/>
        </w:rPr>
      </w:pPr>
    </w:p>
    <w:p w14:paraId="66FDCF4E" w14:textId="77777777" w:rsidR="000C1E8F" w:rsidRPr="00127F99" w:rsidRDefault="000C1E8F" w:rsidP="000C1E8F">
      <w:pPr>
        <w:rPr>
          <w:rFonts w:ascii="Century Gothic" w:hAnsi="Century Gothic" w:cs="Arial"/>
        </w:rPr>
      </w:pPr>
    </w:p>
    <w:p w14:paraId="3BEE236D" w14:textId="77777777" w:rsidR="000C1E8F" w:rsidRPr="00127F99" w:rsidRDefault="000C1E8F" w:rsidP="000C1E8F">
      <w:pPr>
        <w:rPr>
          <w:rFonts w:ascii="Century Gothic" w:hAnsi="Century Gothic" w:cs="Arial"/>
        </w:rPr>
      </w:pPr>
    </w:p>
    <w:p w14:paraId="0CCC0888" w14:textId="77777777" w:rsidR="000C1E8F" w:rsidRPr="00127F99" w:rsidRDefault="000C1E8F" w:rsidP="000C1E8F">
      <w:pPr>
        <w:rPr>
          <w:rFonts w:ascii="Century Gothic" w:hAnsi="Century Gothic" w:cs="Arial"/>
        </w:rPr>
      </w:pPr>
    </w:p>
    <w:p w14:paraId="4A990D24" w14:textId="77777777" w:rsidR="000C1E8F" w:rsidRPr="00127F99" w:rsidRDefault="000C1E8F" w:rsidP="000C1E8F">
      <w:pPr>
        <w:rPr>
          <w:rFonts w:ascii="Century Gothic" w:hAnsi="Century Gothic" w:cs="Arial"/>
        </w:rPr>
      </w:pPr>
    </w:p>
    <w:bookmarkEnd w:id="0"/>
    <w:p w14:paraId="603CC4DB" w14:textId="77777777" w:rsidR="000C1E8F" w:rsidRPr="00127F99" w:rsidRDefault="000C1E8F" w:rsidP="000C1E8F">
      <w:pPr>
        <w:rPr>
          <w:rFonts w:ascii="Century Gothic" w:hAnsi="Century Gothic" w:cs="Arial"/>
        </w:rPr>
      </w:pPr>
    </w:p>
    <w:sectPr w:rsidR="000C1E8F" w:rsidRPr="00127F99" w:rsidSect="00227896">
      <w:footerReference w:type="first" r:id="rId15"/>
      <w:pgSz w:w="11907" w:h="16840" w:code="9"/>
      <w:pgMar w:top="899" w:right="1021" w:bottom="567" w:left="1021" w:header="709" w:footer="10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2563D" w14:textId="77777777" w:rsidR="00073CB7" w:rsidRDefault="00073CB7">
      <w:r>
        <w:separator/>
      </w:r>
    </w:p>
  </w:endnote>
  <w:endnote w:type="continuationSeparator" w:id="0">
    <w:p w14:paraId="768011D4" w14:textId="77777777" w:rsidR="00073CB7" w:rsidRDefault="00073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adeGothic-BoldTw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175468" w:rsidRDefault="00175468" w:rsidP="000B3E7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A31054" w14:textId="77777777" w:rsidR="00175468" w:rsidRDefault="00175468" w:rsidP="000B3E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2238E" w14:textId="77777777" w:rsidR="00175468" w:rsidRDefault="00175468" w:rsidP="0010053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07C9">
      <w:rPr>
        <w:rStyle w:val="PageNumber"/>
        <w:noProof/>
      </w:rPr>
      <w:t>19</w:t>
    </w:r>
    <w:r>
      <w:rPr>
        <w:rStyle w:val="PageNumber"/>
      </w:rPr>
      <w:fldChar w:fldCharType="end"/>
    </w:r>
  </w:p>
  <w:p w14:paraId="0AB9E7B6" w14:textId="77777777" w:rsidR="00175468" w:rsidRPr="00BA6CD5" w:rsidRDefault="00175468" w:rsidP="000B3E75">
    <w:pPr>
      <w:pStyle w:val="Footer"/>
      <w:ind w:right="360"/>
      <w:rPr>
        <w:rFonts w:ascii="Century Gothic" w:hAnsi="Century Gothic"/>
        <w:sz w:val="20"/>
        <w:szCs w:val="20"/>
      </w:rPr>
    </w:pPr>
    <w:r>
      <w:rPr>
        <w:rFonts w:ascii="Century Gothic" w:hAnsi="Century Gothic"/>
        <w:sz w:val="20"/>
        <w:szCs w:val="20"/>
      </w:rPr>
      <w:t xml:space="preserve">Pay Policy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DBEB3" w14:textId="77777777" w:rsidR="00175468" w:rsidRPr="00BA6CD5" w:rsidRDefault="00175468">
    <w:pPr>
      <w:pStyle w:val="Footer"/>
      <w:rPr>
        <w:rFonts w:ascii="Century Gothic" w:hAnsi="Century Gothic"/>
        <w:lang w:val="en-GB"/>
      </w:rPr>
    </w:pPr>
    <w:r w:rsidRPr="00BA6CD5">
      <w:rPr>
        <w:rFonts w:ascii="Century Gothic" w:hAnsi="Century Gothic"/>
        <w:lang w:val="en-GB"/>
      </w:rPr>
      <w:t>P</w:t>
    </w:r>
    <w:r>
      <w:rPr>
        <w:rFonts w:ascii="Century Gothic" w:hAnsi="Century Gothic"/>
        <w:lang w:val="en-GB"/>
      </w:rPr>
      <w:t>ay Policy 2017-2018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F8F92" w14:textId="77777777" w:rsidR="00073CB7" w:rsidRDefault="00073CB7">
      <w:r>
        <w:separator/>
      </w:r>
    </w:p>
  </w:footnote>
  <w:footnote w:type="continuationSeparator" w:id="0">
    <w:p w14:paraId="5972E31D" w14:textId="77777777" w:rsidR="00073CB7" w:rsidRDefault="00073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BE9A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CF4686"/>
    <w:multiLevelType w:val="hybridMultilevel"/>
    <w:tmpl w:val="0C1AA226"/>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57E60E3"/>
    <w:multiLevelType w:val="hybridMultilevel"/>
    <w:tmpl w:val="261A24AA"/>
    <w:lvl w:ilvl="0" w:tplc="DE3EA638">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15:restartNumberingAfterBreak="0">
    <w:nsid w:val="0CB64967"/>
    <w:multiLevelType w:val="hybridMultilevel"/>
    <w:tmpl w:val="4FFABE2C"/>
    <w:lvl w:ilvl="0" w:tplc="08090005">
      <w:start w:val="1"/>
      <w:numFmt w:val="bullet"/>
      <w:lvlText w:val=""/>
      <w:lvlJc w:val="left"/>
      <w:pPr>
        <w:tabs>
          <w:tab w:val="num" w:pos="1080"/>
        </w:tabs>
        <w:ind w:left="1080" w:hanging="360"/>
      </w:pPr>
      <w:rPr>
        <w:rFonts w:ascii="Wingdings" w:hAnsi="Wingdings" w:hint="default"/>
      </w:rPr>
    </w:lvl>
    <w:lvl w:ilvl="1" w:tplc="4322D21E">
      <w:start w:val="2"/>
      <w:numFmt w:val="bullet"/>
      <w:lvlText w:val="-"/>
      <w:lvlJc w:val="left"/>
      <w:pPr>
        <w:tabs>
          <w:tab w:val="num" w:pos="1800"/>
        </w:tabs>
        <w:ind w:left="1800" w:hanging="360"/>
      </w:pPr>
      <w:rPr>
        <w:rFonts w:ascii="Arial" w:eastAsia="Times New Roman" w:hAnsi="Arial"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9954EF"/>
    <w:multiLevelType w:val="hybridMultilevel"/>
    <w:tmpl w:val="390E56E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1D95BB1"/>
    <w:multiLevelType w:val="hybridMultilevel"/>
    <w:tmpl w:val="BB309060"/>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6433D79"/>
    <w:multiLevelType w:val="hybridMultilevel"/>
    <w:tmpl w:val="289A19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9DC4C27"/>
    <w:multiLevelType w:val="hybridMultilevel"/>
    <w:tmpl w:val="8F92757A"/>
    <w:lvl w:ilvl="0" w:tplc="08090001">
      <w:start w:val="1"/>
      <w:numFmt w:val="bullet"/>
      <w:lvlText w:val=""/>
      <w:lvlJc w:val="left"/>
      <w:pPr>
        <w:tabs>
          <w:tab w:val="num" w:pos="1080"/>
        </w:tabs>
        <w:ind w:left="1080" w:hanging="360"/>
      </w:pPr>
      <w:rPr>
        <w:rFonts w:ascii="Symbol" w:hAnsi="Symbol" w:hint="default"/>
      </w:rPr>
    </w:lvl>
    <w:lvl w:ilvl="1" w:tplc="4322D21E">
      <w:start w:val="2"/>
      <w:numFmt w:val="bullet"/>
      <w:lvlText w:val="-"/>
      <w:lvlJc w:val="left"/>
      <w:pPr>
        <w:tabs>
          <w:tab w:val="num" w:pos="1800"/>
        </w:tabs>
        <w:ind w:left="1800" w:hanging="360"/>
      </w:pPr>
      <w:rPr>
        <w:rFonts w:ascii="Arial" w:eastAsia="Times New Roman" w:hAnsi="Arial"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BDE413F"/>
    <w:multiLevelType w:val="hybridMultilevel"/>
    <w:tmpl w:val="A3E8870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20580781"/>
    <w:multiLevelType w:val="hybridMultilevel"/>
    <w:tmpl w:val="301E6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862AC"/>
    <w:multiLevelType w:val="hybridMultilevel"/>
    <w:tmpl w:val="6E18258E"/>
    <w:lvl w:ilvl="0" w:tplc="7996DD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5567FFC"/>
    <w:multiLevelType w:val="hybridMultilevel"/>
    <w:tmpl w:val="90AEE12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EE617E"/>
    <w:multiLevelType w:val="hybridMultilevel"/>
    <w:tmpl w:val="C1E272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68624A9"/>
    <w:multiLevelType w:val="multilevel"/>
    <w:tmpl w:val="49C0C762"/>
    <w:lvl w:ilvl="0">
      <w:start w:val="7"/>
      <w:numFmt w:val="decimal"/>
      <w:lvlText w:val="%1"/>
      <w:lvlJc w:val="left"/>
      <w:pPr>
        <w:ind w:left="480" w:hanging="480"/>
      </w:pPr>
      <w:rPr>
        <w:rFonts w:cs="TradeGothic-BoldTwo" w:hint="default"/>
      </w:rPr>
    </w:lvl>
    <w:lvl w:ilvl="1">
      <w:start w:val="4"/>
      <w:numFmt w:val="decimal"/>
      <w:lvlText w:val="%1.%2"/>
      <w:lvlJc w:val="left"/>
      <w:pPr>
        <w:ind w:left="480" w:hanging="480"/>
      </w:pPr>
      <w:rPr>
        <w:rFonts w:cs="TradeGothic-BoldTwo" w:hint="default"/>
      </w:rPr>
    </w:lvl>
    <w:lvl w:ilvl="2">
      <w:start w:val="3"/>
      <w:numFmt w:val="decimal"/>
      <w:lvlText w:val="%1.%2.%3"/>
      <w:lvlJc w:val="left"/>
      <w:pPr>
        <w:ind w:left="720" w:hanging="720"/>
      </w:pPr>
      <w:rPr>
        <w:rFonts w:cs="TradeGothic-BoldTwo" w:hint="default"/>
      </w:rPr>
    </w:lvl>
    <w:lvl w:ilvl="3">
      <w:start w:val="1"/>
      <w:numFmt w:val="upperLetter"/>
      <w:lvlText w:val="%1.%2.%3.%4"/>
      <w:lvlJc w:val="left"/>
      <w:pPr>
        <w:ind w:left="720" w:hanging="720"/>
      </w:pPr>
      <w:rPr>
        <w:rFonts w:cs="TradeGothic-BoldTwo" w:hint="default"/>
      </w:rPr>
    </w:lvl>
    <w:lvl w:ilvl="4">
      <w:start w:val="1"/>
      <w:numFmt w:val="upperLetter"/>
      <w:lvlText w:val="%1.%2.%3.%4.%5"/>
      <w:lvlJc w:val="left"/>
      <w:pPr>
        <w:ind w:left="1080" w:hanging="1080"/>
      </w:pPr>
      <w:rPr>
        <w:rFonts w:cs="TradeGothic-BoldTwo" w:hint="default"/>
      </w:rPr>
    </w:lvl>
    <w:lvl w:ilvl="5">
      <w:start w:val="1"/>
      <w:numFmt w:val="upperLetter"/>
      <w:lvlText w:val="%1.%2.%3.%4.%5.%6"/>
      <w:lvlJc w:val="left"/>
      <w:pPr>
        <w:ind w:left="1080" w:hanging="1080"/>
      </w:pPr>
      <w:rPr>
        <w:rFonts w:cs="TradeGothic-BoldTwo" w:hint="default"/>
      </w:rPr>
    </w:lvl>
    <w:lvl w:ilvl="6">
      <w:start w:val="1"/>
      <w:numFmt w:val="decimal"/>
      <w:lvlText w:val="%1.%2.%3.%4.%5.%6.%7"/>
      <w:lvlJc w:val="left"/>
      <w:pPr>
        <w:ind w:left="1440" w:hanging="1440"/>
      </w:pPr>
      <w:rPr>
        <w:rFonts w:cs="TradeGothic-BoldTwo" w:hint="default"/>
      </w:rPr>
    </w:lvl>
    <w:lvl w:ilvl="7">
      <w:start w:val="1"/>
      <w:numFmt w:val="decimal"/>
      <w:lvlText w:val="%1.%2.%3.%4.%5.%6.%7.%8"/>
      <w:lvlJc w:val="left"/>
      <w:pPr>
        <w:ind w:left="1440" w:hanging="1440"/>
      </w:pPr>
      <w:rPr>
        <w:rFonts w:cs="TradeGothic-BoldTwo" w:hint="default"/>
      </w:rPr>
    </w:lvl>
    <w:lvl w:ilvl="8">
      <w:start w:val="1"/>
      <w:numFmt w:val="decimal"/>
      <w:lvlText w:val="%1.%2.%3.%4.%5.%6.%7.%8.%9"/>
      <w:lvlJc w:val="left"/>
      <w:pPr>
        <w:ind w:left="1800" w:hanging="1800"/>
      </w:pPr>
      <w:rPr>
        <w:rFonts w:cs="TradeGothic-BoldTwo" w:hint="default"/>
      </w:rPr>
    </w:lvl>
  </w:abstractNum>
  <w:abstractNum w:abstractNumId="15" w15:restartNumberingAfterBreak="0">
    <w:nsid w:val="27C32696"/>
    <w:multiLevelType w:val="hybridMultilevel"/>
    <w:tmpl w:val="317823EE"/>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9915E54"/>
    <w:multiLevelType w:val="hybridMultilevel"/>
    <w:tmpl w:val="25987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A06CEB"/>
    <w:multiLevelType w:val="hybridMultilevel"/>
    <w:tmpl w:val="16749DE6"/>
    <w:lvl w:ilvl="0" w:tplc="9FA891EC">
      <w:start w:val="1"/>
      <w:numFmt w:val="bullet"/>
      <w:lvlText w:val=""/>
      <w:lvlJc w:val="left"/>
      <w:pPr>
        <w:ind w:left="1080" w:hanging="360"/>
      </w:pPr>
      <w:rPr>
        <w:rFonts w:ascii="Wingdings" w:hAnsi="Wingdings" w:hint="default"/>
        <w:color w:val="104F75"/>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016064F"/>
    <w:multiLevelType w:val="hybridMultilevel"/>
    <w:tmpl w:val="5BC278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09C7E27"/>
    <w:multiLevelType w:val="hybridMultilevel"/>
    <w:tmpl w:val="A3186528"/>
    <w:lvl w:ilvl="0" w:tplc="08090001">
      <w:start w:val="1"/>
      <w:numFmt w:val="bullet"/>
      <w:lvlText w:val=""/>
      <w:lvlJc w:val="left"/>
      <w:pPr>
        <w:tabs>
          <w:tab w:val="num" w:pos="1080"/>
        </w:tabs>
        <w:ind w:left="1080" w:hanging="360"/>
      </w:pPr>
      <w:rPr>
        <w:rFonts w:ascii="Symbol" w:hAnsi="Symbol" w:hint="default"/>
      </w:rPr>
    </w:lvl>
    <w:lvl w:ilvl="1" w:tplc="08090005">
      <w:start w:val="1"/>
      <w:numFmt w:val="bullet"/>
      <w:lvlText w:val=""/>
      <w:lvlJc w:val="left"/>
      <w:pPr>
        <w:tabs>
          <w:tab w:val="num" w:pos="1800"/>
        </w:tabs>
        <w:ind w:left="1800" w:hanging="360"/>
      </w:pPr>
      <w:rPr>
        <w:rFonts w:ascii="Wingdings" w:hAnsi="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1A30962"/>
    <w:multiLevelType w:val="hybridMultilevel"/>
    <w:tmpl w:val="4C8CFC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383609B"/>
    <w:multiLevelType w:val="multilevel"/>
    <w:tmpl w:val="E6169312"/>
    <w:lvl w:ilvl="0">
      <w:start w:val="7"/>
      <w:numFmt w:val="decimal"/>
      <w:lvlText w:val="%1"/>
      <w:lvlJc w:val="left"/>
      <w:pPr>
        <w:ind w:left="420" w:hanging="420"/>
      </w:pPr>
      <w:rPr>
        <w:rFonts w:cs="TradeGothic-BoldTwo" w:hint="default"/>
      </w:rPr>
    </w:lvl>
    <w:lvl w:ilvl="1">
      <w:start w:val="19"/>
      <w:numFmt w:val="decimal"/>
      <w:lvlText w:val="%1.%2"/>
      <w:lvlJc w:val="left"/>
      <w:pPr>
        <w:ind w:left="420" w:hanging="420"/>
      </w:pPr>
      <w:rPr>
        <w:rFonts w:cs="TradeGothic-BoldTwo" w:hint="default"/>
      </w:rPr>
    </w:lvl>
    <w:lvl w:ilvl="2">
      <w:start w:val="1"/>
      <w:numFmt w:val="decimal"/>
      <w:lvlText w:val="%1.%2.%3"/>
      <w:lvlJc w:val="left"/>
      <w:pPr>
        <w:ind w:left="720" w:hanging="720"/>
      </w:pPr>
      <w:rPr>
        <w:rFonts w:cs="TradeGothic-BoldTwo" w:hint="default"/>
      </w:rPr>
    </w:lvl>
    <w:lvl w:ilvl="3">
      <w:start w:val="1"/>
      <w:numFmt w:val="decimal"/>
      <w:lvlText w:val="%1.%2.%3.%4"/>
      <w:lvlJc w:val="left"/>
      <w:pPr>
        <w:ind w:left="720" w:hanging="720"/>
      </w:pPr>
      <w:rPr>
        <w:rFonts w:cs="TradeGothic-BoldTwo" w:hint="default"/>
      </w:rPr>
    </w:lvl>
    <w:lvl w:ilvl="4">
      <w:start w:val="1"/>
      <w:numFmt w:val="decimal"/>
      <w:lvlText w:val="%1.%2.%3.%4.%5"/>
      <w:lvlJc w:val="left"/>
      <w:pPr>
        <w:ind w:left="1080" w:hanging="1080"/>
      </w:pPr>
      <w:rPr>
        <w:rFonts w:cs="TradeGothic-BoldTwo" w:hint="default"/>
      </w:rPr>
    </w:lvl>
    <w:lvl w:ilvl="5">
      <w:start w:val="1"/>
      <w:numFmt w:val="decimal"/>
      <w:lvlText w:val="%1.%2.%3.%4.%5.%6"/>
      <w:lvlJc w:val="left"/>
      <w:pPr>
        <w:ind w:left="1080" w:hanging="1080"/>
      </w:pPr>
      <w:rPr>
        <w:rFonts w:cs="TradeGothic-BoldTwo" w:hint="default"/>
      </w:rPr>
    </w:lvl>
    <w:lvl w:ilvl="6">
      <w:start w:val="1"/>
      <w:numFmt w:val="decimal"/>
      <w:lvlText w:val="%1.%2.%3.%4.%5.%6.%7"/>
      <w:lvlJc w:val="left"/>
      <w:pPr>
        <w:ind w:left="1440" w:hanging="1440"/>
      </w:pPr>
      <w:rPr>
        <w:rFonts w:cs="TradeGothic-BoldTwo" w:hint="default"/>
      </w:rPr>
    </w:lvl>
    <w:lvl w:ilvl="7">
      <w:start w:val="1"/>
      <w:numFmt w:val="decimal"/>
      <w:lvlText w:val="%1.%2.%3.%4.%5.%6.%7.%8"/>
      <w:lvlJc w:val="left"/>
      <w:pPr>
        <w:ind w:left="1440" w:hanging="1440"/>
      </w:pPr>
      <w:rPr>
        <w:rFonts w:cs="TradeGothic-BoldTwo" w:hint="default"/>
      </w:rPr>
    </w:lvl>
    <w:lvl w:ilvl="8">
      <w:start w:val="1"/>
      <w:numFmt w:val="decimal"/>
      <w:lvlText w:val="%1.%2.%3.%4.%5.%6.%7.%8.%9"/>
      <w:lvlJc w:val="left"/>
      <w:pPr>
        <w:ind w:left="1800" w:hanging="1800"/>
      </w:pPr>
      <w:rPr>
        <w:rFonts w:cs="TradeGothic-BoldTwo" w:hint="default"/>
      </w:rPr>
    </w:lvl>
  </w:abstractNum>
  <w:abstractNum w:abstractNumId="22" w15:restartNumberingAfterBreak="0">
    <w:nsid w:val="355711FB"/>
    <w:multiLevelType w:val="hybridMultilevel"/>
    <w:tmpl w:val="01E067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A047B2E"/>
    <w:multiLevelType w:val="hybridMultilevel"/>
    <w:tmpl w:val="E8B4C8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A766F94"/>
    <w:multiLevelType w:val="hybridMultilevel"/>
    <w:tmpl w:val="A13023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492810"/>
    <w:multiLevelType w:val="hybridMultilevel"/>
    <w:tmpl w:val="B2D41394"/>
    <w:lvl w:ilvl="0" w:tplc="AC3266F0">
      <w:start w:val="1"/>
      <w:numFmt w:val="lowerLetter"/>
      <w:lvlText w:val="(%1)"/>
      <w:lvlJc w:val="left"/>
      <w:pPr>
        <w:tabs>
          <w:tab w:val="num" w:pos="1440"/>
        </w:tabs>
        <w:ind w:left="1440" w:hanging="720"/>
      </w:pPr>
      <w:rPr>
        <w:rFonts w:hint="default"/>
      </w:rPr>
    </w:lvl>
    <w:lvl w:ilvl="1" w:tplc="8154DC9E">
      <w:start w:val="1"/>
      <w:numFmt w:val="lowerRoman"/>
      <w:lvlText w:val="(%2)"/>
      <w:lvlJc w:val="left"/>
      <w:pPr>
        <w:tabs>
          <w:tab w:val="num" w:pos="2160"/>
        </w:tabs>
        <w:ind w:left="2160" w:hanging="72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6" w15:restartNumberingAfterBreak="0">
    <w:nsid w:val="3E92182C"/>
    <w:multiLevelType w:val="hybridMultilevel"/>
    <w:tmpl w:val="2B3E5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9451A75"/>
    <w:multiLevelType w:val="hybridMultilevel"/>
    <w:tmpl w:val="B1EE81CE"/>
    <w:lvl w:ilvl="0" w:tplc="FFFFFFFF">
      <w:start w:val="1"/>
      <w:numFmt w:val="bullet"/>
      <w:lvlText w:val=""/>
      <w:lvlJc w:val="left"/>
      <w:pPr>
        <w:tabs>
          <w:tab w:val="num" w:pos="720"/>
        </w:tabs>
        <w:ind w:left="720" w:hanging="72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D169D3"/>
    <w:multiLevelType w:val="hybridMultilevel"/>
    <w:tmpl w:val="3902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981EB6"/>
    <w:multiLevelType w:val="hybridMultilevel"/>
    <w:tmpl w:val="D346A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C55776"/>
    <w:multiLevelType w:val="hybridMultilevel"/>
    <w:tmpl w:val="471ED7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AD47F2"/>
    <w:multiLevelType w:val="hybridMultilevel"/>
    <w:tmpl w:val="967E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4D150E"/>
    <w:multiLevelType w:val="hybridMultilevel"/>
    <w:tmpl w:val="D3BC5B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4E53A9"/>
    <w:multiLevelType w:val="hybridMultilevel"/>
    <w:tmpl w:val="49967FF8"/>
    <w:lvl w:ilvl="0" w:tplc="FFFFFFFF">
      <w:start w:val="1"/>
      <w:numFmt w:val="bullet"/>
      <w:lvlText w:val=""/>
      <w:lvlJc w:val="left"/>
      <w:pPr>
        <w:tabs>
          <w:tab w:val="num" w:pos="720"/>
        </w:tabs>
        <w:ind w:left="720" w:hanging="72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C76958"/>
    <w:multiLevelType w:val="hybridMultilevel"/>
    <w:tmpl w:val="428C7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1F6F4C"/>
    <w:multiLevelType w:val="hybridMultilevel"/>
    <w:tmpl w:val="A2E0E790"/>
    <w:lvl w:ilvl="0" w:tplc="823487DC">
      <w:start w:val="1"/>
      <w:numFmt w:val="lowerLetter"/>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AF92807"/>
    <w:multiLevelType w:val="hybridMultilevel"/>
    <w:tmpl w:val="8E6C7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F85545"/>
    <w:multiLevelType w:val="hybridMultilevel"/>
    <w:tmpl w:val="3318A2B6"/>
    <w:lvl w:ilvl="0" w:tplc="A3C41B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7D3217"/>
    <w:multiLevelType w:val="hybridMultilevel"/>
    <w:tmpl w:val="A14449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7A0032"/>
    <w:multiLevelType w:val="hybridMultilevel"/>
    <w:tmpl w:val="5F3AA6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F1D5C82"/>
    <w:multiLevelType w:val="hybridMultilevel"/>
    <w:tmpl w:val="43E8B1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19"/>
  </w:num>
  <w:num w:numId="4">
    <w:abstractNumId w:val="15"/>
  </w:num>
  <w:num w:numId="5">
    <w:abstractNumId w:val="6"/>
  </w:num>
  <w:num w:numId="6">
    <w:abstractNumId w:val="4"/>
  </w:num>
  <w:num w:numId="7">
    <w:abstractNumId w:val="12"/>
  </w:num>
  <w:num w:numId="8">
    <w:abstractNumId w:val="8"/>
  </w:num>
  <w:num w:numId="9">
    <w:abstractNumId w:val="27"/>
  </w:num>
  <w:num w:numId="10">
    <w:abstractNumId w:val="33"/>
  </w:num>
  <w:num w:numId="11">
    <w:abstractNumId w:val="25"/>
  </w:num>
  <w:num w:numId="12">
    <w:abstractNumId w:val="3"/>
  </w:num>
  <w:num w:numId="13">
    <w:abstractNumId w:val="38"/>
  </w:num>
  <w:num w:numId="14">
    <w:abstractNumId w:val="39"/>
  </w:num>
  <w:num w:numId="15">
    <w:abstractNumId w:val="7"/>
  </w:num>
  <w:num w:numId="16">
    <w:abstractNumId w:val="13"/>
  </w:num>
  <w:num w:numId="17">
    <w:abstractNumId w:val="16"/>
  </w:num>
  <w:num w:numId="18">
    <w:abstractNumId w:val="18"/>
  </w:num>
  <w:num w:numId="19">
    <w:abstractNumId w:val="24"/>
  </w:num>
  <w:num w:numId="20">
    <w:abstractNumId w:val="2"/>
  </w:num>
  <w:num w:numId="21">
    <w:abstractNumId w:val="30"/>
  </w:num>
  <w:num w:numId="22">
    <w:abstractNumId w:val="32"/>
  </w:num>
  <w:num w:numId="23">
    <w:abstractNumId w:val="0"/>
  </w:num>
  <w:num w:numId="24">
    <w:abstractNumId w:val="11"/>
  </w:num>
  <w:num w:numId="25">
    <w:abstractNumId w:val="20"/>
  </w:num>
  <w:num w:numId="26">
    <w:abstractNumId w:val="23"/>
  </w:num>
  <w:num w:numId="27">
    <w:abstractNumId w:val="34"/>
  </w:num>
  <w:num w:numId="28">
    <w:abstractNumId w:val="14"/>
  </w:num>
  <w:num w:numId="29">
    <w:abstractNumId w:val="28"/>
  </w:num>
  <w:num w:numId="30">
    <w:abstractNumId w:val="37"/>
  </w:num>
  <w:num w:numId="31">
    <w:abstractNumId w:val="31"/>
  </w:num>
  <w:num w:numId="32">
    <w:abstractNumId w:val="40"/>
  </w:num>
  <w:num w:numId="33">
    <w:abstractNumId w:val="21"/>
  </w:num>
  <w:num w:numId="34">
    <w:abstractNumId w:val="29"/>
  </w:num>
  <w:num w:numId="35">
    <w:abstractNumId w:val="10"/>
  </w:num>
  <w:num w:numId="36">
    <w:abstractNumId w:val="36"/>
  </w:num>
  <w:num w:numId="37">
    <w:abstractNumId w:val="26"/>
  </w:num>
  <w:num w:numId="38">
    <w:abstractNumId w:val="35"/>
  </w:num>
  <w:num w:numId="39">
    <w:abstractNumId w:val="17"/>
  </w:num>
  <w:num w:numId="40">
    <w:abstractNumId w:val="22"/>
  </w:num>
  <w:num w:numId="41">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1BE"/>
    <w:rsid w:val="00002E46"/>
    <w:rsid w:val="000048A2"/>
    <w:rsid w:val="0001771F"/>
    <w:rsid w:val="00042F75"/>
    <w:rsid w:val="0004444F"/>
    <w:rsid w:val="0004771D"/>
    <w:rsid w:val="00050DAF"/>
    <w:rsid w:val="00055798"/>
    <w:rsid w:val="0005693D"/>
    <w:rsid w:val="00063868"/>
    <w:rsid w:val="00063C46"/>
    <w:rsid w:val="00071F91"/>
    <w:rsid w:val="00073CB7"/>
    <w:rsid w:val="00074922"/>
    <w:rsid w:val="0008377E"/>
    <w:rsid w:val="00086443"/>
    <w:rsid w:val="00094D20"/>
    <w:rsid w:val="000B08C0"/>
    <w:rsid w:val="000B3D87"/>
    <w:rsid w:val="000B3E75"/>
    <w:rsid w:val="000C0207"/>
    <w:rsid w:val="000C0D62"/>
    <w:rsid w:val="000C1D27"/>
    <w:rsid w:val="000C1E8F"/>
    <w:rsid w:val="000D3AA3"/>
    <w:rsid w:val="000D5077"/>
    <w:rsid w:val="000D77B8"/>
    <w:rsid w:val="000E08BB"/>
    <w:rsid w:val="000E491D"/>
    <w:rsid w:val="0010053F"/>
    <w:rsid w:val="00103563"/>
    <w:rsid w:val="00103D4C"/>
    <w:rsid w:val="0010445E"/>
    <w:rsid w:val="001153F0"/>
    <w:rsid w:val="00120F1F"/>
    <w:rsid w:val="00123261"/>
    <w:rsid w:val="00127F99"/>
    <w:rsid w:val="001354B2"/>
    <w:rsid w:val="0014508C"/>
    <w:rsid w:val="00152585"/>
    <w:rsid w:val="00155125"/>
    <w:rsid w:val="00160AD6"/>
    <w:rsid w:val="00175468"/>
    <w:rsid w:val="00184A5A"/>
    <w:rsid w:val="00184A74"/>
    <w:rsid w:val="00185B19"/>
    <w:rsid w:val="00187DD3"/>
    <w:rsid w:val="00187E58"/>
    <w:rsid w:val="00190B58"/>
    <w:rsid w:val="001B3CDC"/>
    <w:rsid w:val="001B54F7"/>
    <w:rsid w:val="001B5D6F"/>
    <w:rsid w:val="001C1E87"/>
    <w:rsid w:val="001C5B59"/>
    <w:rsid w:val="001D00E4"/>
    <w:rsid w:val="001D2D63"/>
    <w:rsid w:val="001D587E"/>
    <w:rsid w:val="001E46B6"/>
    <w:rsid w:val="001F6D07"/>
    <w:rsid w:val="001F7DF4"/>
    <w:rsid w:val="00203386"/>
    <w:rsid w:val="002125C4"/>
    <w:rsid w:val="002159D2"/>
    <w:rsid w:val="002179C6"/>
    <w:rsid w:val="00222375"/>
    <w:rsid w:val="00222573"/>
    <w:rsid w:val="00224226"/>
    <w:rsid w:val="00227896"/>
    <w:rsid w:val="00230164"/>
    <w:rsid w:val="00232528"/>
    <w:rsid w:val="00235D48"/>
    <w:rsid w:val="00240684"/>
    <w:rsid w:val="00251905"/>
    <w:rsid w:val="00261C8C"/>
    <w:rsid w:val="00274AB9"/>
    <w:rsid w:val="002809BA"/>
    <w:rsid w:val="00286113"/>
    <w:rsid w:val="00287101"/>
    <w:rsid w:val="00287623"/>
    <w:rsid w:val="00291BDD"/>
    <w:rsid w:val="00294277"/>
    <w:rsid w:val="002A3C2A"/>
    <w:rsid w:val="002B40A5"/>
    <w:rsid w:val="002C61D4"/>
    <w:rsid w:val="002C62D4"/>
    <w:rsid w:val="002C7742"/>
    <w:rsid w:val="002D1058"/>
    <w:rsid w:val="002D34E8"/>
    <w:rsid w:val="002D43B3"/>
    <w:rsid w:val="002E1C6A"/>
    <w:rsid w:val="002E3863"/>
    <w:rsid w:val="002E5EED"/>
    <w:rsid w:val="002F3678"/>
    <w:rsid w:val="0030381E"/>
    <w:rsid w:val="003134DE"/>
    <w:rsid w:val="00316830"/>
    <w:rsid w:val="003174F9"/>
    <w:rsid w:val="00323E17"/>
    <w:rsid w:val="00324A99"/>
    <w:rsid w:val="003300BF"/>
    <w:rsid w:val="0033332C"/>
    <w:rsid w:val="00342544"/>
    <w:rsid w:val="00350AB6"/>
    <w:rsid w:val="00354D85"/>
    <w:rsid w:val="0035658A"/>
    <w:rsid w:val="0036130C"/>
    <w:rsid w:val="00363C0D"/>
    <w:rsid w:val="00365367"/>
    <w:rsid w:val="003742A6"/>
    <w:rsid w:val="0037535E"/>
    <w:rsid w:val="00375DD5"/>
    <w:rsid w:val="00384FC6"/>
    <w:rsid w:val="0038738B"/>
    <w:rsid w:val="00392099"/>
    <w:rsid w:val="00394624"/>
    <w:rsid w:val="003A3B1F"/>
    <w:rsid w:val="003A424D"/>
    <w:rsid w:val="003A570B"/>
    <w:rsid w:val="003A6931"/>
    <w:rsid w:val="003B14D5"/>
    <w:rsid w:val="003B2607"/>
    <w:rsid w:val="003B2BA2"/>
    <w:rsid w:val="003B4851"/>
    <w:rsid w:val="003B5869"/>
    <w:rsid w:val="003B5FFD"/>
    <w:rsid w:val="003B7A60"/>
    <w:rsid w:val="003C508F"/>
    <w:rsid w:val="003C6679"/>
    <w:rsid w:val="003D0FBD"/>
    <w:rsid w:val="003D2562"/>
    <w:rsid w:val="003D267A"/>
    <w:rsid w:val="003E0EBB"/>
    <w:rsid w:val="003E0F46"/>
    <w:rsid w:val="003E16B8"/>
    <w:rsid w:val="003E6455"/>
    <w:rsid w:val="00400395"/>
    <w:rsid w:val="00407F72"/>
    <w:rsid w:val="004139B4"/>
    <w:rsid w:val="00413E80"/>
    <w:rsid w:val="00422104"/>
    <w:rsid w:val="00424624"/>
    <w:rsid w:val="00425BE7"/>
    <w:rsid w:val="004309E9"/>
    <w:rsid w:val="00442C51"/>
    <w:rsid w:val="0044727B"/>
    <w:rsid w:val="00451D23"/>
    <w:rsid w:val="004548B2"/>
    <w:rsid w:val="0045671B"/>
    <w:rsid w:val="0046427D"/>
    <w:rsid w:val="0046478B"/>
    <w:rsid w:val="0046493C"/>
    <w:rsid w:val="00467750"/>
    <w:rsid w:val="00474C13"/>
    <w:rsid w:val="00481F14"/>
    <w:rsid w:val="00490DC9"/>
    <w:rsid w:val="00493F5E"/>
    <w:rsid w:val="0049576E"/>
    <w:rsid w:val="00497E80"/>
    <w:rsid w:val="004B05F9"/>
    <w:rsid w:val="004B1E03"/>
    <w:rsid w:val="004B34AF"/>
    <w:rsid w:val="004C0043"/>
    <w:rsid w:val="004D3E29"/>
    <w:rsid w:val="004F11EF"/>
    <w:rsid w:val="004F29D3"/>
    <w:rsid w:val="004F3FAC"/>
    <w:rsid w:val="00501351"/>
    <w:rsid w:val="00503B3E"/>
    <w:rsid w:val="005053A9"/>
    <w:rsid w:val="00507677"/>
    <w:rsid w:val="00516957"/>
    <w:rsid w:val="00527C3C"/>
    <w:rsid w:val="005324F6"/>
    <w:rsid w:val="005356BB"/>
    <w:rsid w:val="00535E28"/>
    <w:rsid w:val="00536C54"/>
    <w:rsid w:val="00537FA4"/>
    <w:rsid w:val="005413F1"/>
    <w:rsid w:val="00544131"/>
    <w:rsid w:val="0054477C"/>
    <w:rsid w:val="00562C6F"/>
    <w:rsid w:val="005659C5"/>
    <w:rsid w:val="00570AB8"/>
    <w:rsid w:val="00571712"/>
    <w:rsid w:val="00573018"/>
    <w:rsid w:val="00573F3E"/>
    <w:rsid w:val="0059001A"/>
    <w:rsid w:val="005A1872"/>
    <w:rsid w:val="005B3335"/>
    <w:rsid w:val="005B3DA8"/>
    <w:rsid w:val="005B62AB"/>
    <w:rsid w:val="005C3188"/>
    <w:rsid w:val="005C366B"/>
    <w:rsid w:val="005C7625"/>
    <w:rsid w:val="005E1D21"/>
    <w:rsid w:val="005E1DEE"/>
    <w:rsid w:val="005F3805"/>
    <w:rsid w:val="005F38F2"/>
    <w:rsid w:val="006023D4"/>
    <w:rsid w:val="00611BB9"/>
    <w:rsid w:val="006371D6"/>
    <w:rsid w:val="00640A9D"/>
    <w:rsid w:val="006606EF"/>
    <w:rsid w:val="0066320A"/>
    <w:rsid w:val="006745FF"/>
    <w:rsid w:val="006833A9"/>
    <w:rsid w:val="00683681"/>
    <w:rsid w:val="00685E5E"/>
    <w:rsid w:val="00687A27"/>
    <w:rsid w:val="00690ED3"/>
    <w:rsid w:val="00693B74"/>
    <w:rsid w:val="00694842"/>
    <w:rsid w:val="006A615F"/>
    <w:rsid w:val="006A695D"/>
    <w:rsid w:val="006B155A"/>
    <w:rsid w:val="006B3D31"/>
    <w:rsid w:val="006B74B9"/>
    <w:rsid w:val="006D21D2"/>
    <w:rsid w:val="006D23FA"/>
    <w:rsid w:val="006D3746"/>
    <w:rsid w:val="006D6EC1"/>
    <w:rsid w:val="006E2C4F"/>
    <w:rsid w:val="006E323D"/>
    <w:rsid w:val="006E5679"/>
    <w:rsid w:val="006E6AC9"/>
    <w:rsid w:val="006F3084"/>
    <w:rsid w:val="006F5B48"/>
    <w:rsid w:val="00702EB3"/>
    <w:rsid w:val="00706403"/>
    <w:rsid w:val="00707BB0"/>
    <w:rsid w:val="00720998"/>
    <w:rsid w:val="007231D8"/>
    <w:rsid w:val="0072732D"/>
    <w:rsid w:val="00727853"/>
    <w:rsid w:val="007305D0"/>
    <w:rsid w:val="00732466"/>
    <w:rsid w:val="00742A6D"/>
    <w:rsid w:val="007502E4"/>
    <w:rsid w:val="00750B3E"/>
    <w:rsid w:val="00750D36"/>
    <w:rsid w:val="00760C7D"/>
    <w:rsid w:val="007617EB"/>
    <w:rsid w:val="007673F0"/>
    <w:rsid w:val="00776634"/>
    <w:rsid w:val="00781E1F"/>
    <w:rsid w:val="00783323"/>
    <w:rsid w:val="00783593"/>
    <w:rsid w:val="007902FF"/>
    <w:rsid w:val="00797045"/>
    <w:rsid w:val="007A3F00"/>
    <w:rsid w:val="007B0162"/>
    <w:rsid w:val="007B349E"/>
    <w:rsid w:val="007B3755"/>
    <w:rsid w:val="007B4660"/>
    <w:rsid w:val="007B57B2"/>
    <w:rsid w:val="007C59C5"/>
    <w:rsid w:val="007D030E"/>
    <w:rsid w:val="007D0784"/>
    <w:rsid w:val="007D52E2"/>
    <w:rsid w:val="007D6376"/>
    <w:rsid w:val="007D7B14"/>
    <w:rsid w:val="007E56C3"/>
    <w:rsid w:val="007E5DD5"/>
    <w:rsid w:val="00803C4C"/>
    <w:rsid w:val="0080443D"/>
    <w:rsid w:val="00805FCC"/>
    <w:rsid w:val="00817BA6"/>
    <w:rsid w:val="0082458D"/>
    <w:rsid w:val="0082620C"/>
    <w:rsid w:val="00827DF7"/>
    <w:rsid w:val="00830229"/>
    <w:rsid w:val="00831C2A"/>
    <w:rsid w:val="00831F7F"/>
    <w:rsid w:val="0084378C"/>
    <w:rsid w:val="00843DDD"/>
    <w:rsid w:val="008540A3"/>
    <w:rsid w:val="00860EB9"/>
    <w:rsid w:val="008663DA"/>
    <w:rsid w:val="00871733"/>
    <w:rsid w:val="00873829"/>
    <w:rsid w:val="00874A4C"/>
    <w:rsid w:val="00877863"/>
    <w:rsid w:val="0089021E"/>
    <w:rsid w:val="00894273"/>
    <w:rsid w:val="008A6F01"/>
    <w:rsid w:val="008A76A1"/>
    <w:rsid w:val="008D2198"/>
    <w:rsid w:val="008E21E1"/>
    <w:rsid w:val="008E698C"/>
    <w:rsid w:val="008F169C"/>
    <w:rsid w:val="008F4D7A"/>
    <w:rsid w:val="008F6B56"/>
    <w:rsid w:val="009007D8"/>
    <w:rsid w:val="0090346C"/>
    <w:rsid w:val="009037D4"/>
    <w:rsid w:val="00906CEF"/>
    <w:rsid w:val="00910366"/>
    <w:rsid w:val="00911F23"/>
    <w:rsid w:val="009222F6"/>
    <w:rsid w:val="009229EF"/>
    <w:rsid w:val="00922D5F"/>
    <w:rsid w:val="009236CE"/>
    <w:rsid w:val="009373D7"/>
    <w:rsid w:val="00955295"/>
    <w:rsid w:val="00955B26"/>
    <w:rsid w:val="00955F1A"/>
    <w:rsid w:val="00957964"/>
    <w:rsid w:val="00961200"/>
    <w:rsid w:val="0096633C"/>
    <w:rsid w:val="009668DE"/>
    <w:rsid w:val="009671C1"/>
    <w:rsid w:val="00983DBD"/>
    <w:rsid w:val="009871AB"/>
    <w:rsid w:val="00987F95"/>
    <w:rsid w:val="009A73BA"/>
    <w:rsid w:val="009B4303"/>
    <w:rsid w:val="009B7A42"/>
    <w:rsid w:val="009B7D23"/>
    <w:rsid w:val="009C07C9"/>
    <w:rsid w:val="009C07F4"/>
    <w:rsid w:val="009C3610"/>
    <w:rsid w:val="009D66E7"/>
    <w:rsid w:val="009D6F7A"/>
    <w:rsid w:val="00A06B7D"/>
    <w:rsid w:val="00A15A2D"/>
    <w:rsid w:val="00A21A15"/>
    <w:rsid w:val="00A24816"/>
    <w:rsid w:val="00A354FB"/>
    <w:rsid w:val="00A357B8"/>
    <w:rsid w:val="00A4376F"/>
    <w:rsid w:val="00A54C14"/>
    <w:rsid w:val="00A57F61"/>
    <w:rsid w:val="00A61C82"/>
    <w:rsid w:val="00A63909"/>
    <w:rsid w:val="00A73C39"/>
    <w:rsid w:val="00A745A8"/>
    <w:rsid w:val="00A75C6E"/>
    <w:rsid w:val="00A82535"/>
    <w:rsid w:val="00A853E5"/>
    <w:rsid w:val="00AA212F"/>
    <w:rsid w:val="00AA3353"/>
    <w:rsid w:val="00AA651F"/>
    <w:rsid w:val="00AB2213"/>
    <w:rsid w:val="00AB594E"/>
    <w:rsid w:val="00AB5B4D"/>
    <w:rsid w:val="00AB7D3E"/>
    <w:rsid w:val="00AC0236"/>
    <w:rsid w:val="00AC0488"/>
    <w:rsid w:val="00AC0983"/>
    <w:rsid w:val="00AC1998"/>
    <w:rsid w:val="00AC676D"/>
    <w:rsid w:val="00AE47B0"/>
    <w:rsid w:val="00AF16BA"/>
    <w:rsid w:val="00B01DAA"/>
    <w:rsid w:val="00B0361A"/>
    <w:rsid w:val="00B11506"/>
    <w:rsid w:val="00B12EFB"/>
    <w:rsid w:val="00B16415"/>
    <w:rsid w:val="00B170CB"/>
    <w:rsid w:val="00B22694"/>
    <w:rsid w:val="00B24051"/>
    <w:rsid w:val="00B46EA8"/>
    <w:rsid w:val="00B4711A"/>
    <w:rsid w:val="00B47140"/>
    <w:rsid w:val="00B534E5"/>
    <w:rsid w:val="00B62626"/>
    <w:rsid w:val="00B63BF8"/>
    <w:rsid w:val="00B7304B"/>
    <w:rsid w:val="00B77F4A"/>
    <w:rsid w:val="00B80F7E"/>
    <w:rsid w:val="00BA0DAA"/>
    <w:rsid w:val="00BA6CD5"/>
    <w:rsid w:val="00BB052E"/>
    <w:rsid w:val="00BC4FFA"/>
    <w:rsid w:val="00BC7AE0"/>
    <w:rsid w:val="00BD0E21"/>
    <w:rsid w:val="00BD1B73"/>
    <w:rsid w:val="00BE1249"/>
    <w:rsid w:val="00BE37B7"/>
    <w:rsid w:val="00BE3B06"/>
    <w:rsid w:val="00BF6A63"/>
    <w:rsid w:val="00C01D4F"/>
    <w:rsid w:val="00C1064D"/>
    <w:rsid w:val="00C12B4A"/>
    <w:rsid w:val="00C159FC"/>
    <w:rsid w:val="00C16322"/>
    <w:rsid w:val="00C24C5B"/>
    <w:rsid w:val="00C27437"/>
    <w:rsid w:val="00C3096A"/>
    <w:rsid w:val="00C358DE"/>
    <w:rsid w:val="00C37A45"/>
    <w:rsid w:val="00C525ED"/>
    <w:rsid w:val="00C601B9"/>
    <w:rsid w:val="00C60958"/>
    <w:rsid w:val="00C65B8F"/>
    <w:rsid w:val="00C74089"/>
    <w:rsid w:val="00C81BED"/>
    <w:rsid w:val="00C86662"/>
    <w:rsid w:val="00C874EB"/>
    <w:rsid w:val="00C9175A"/>
    <w:rsid w:val="00C91A5F"/>
    <w:rsid w:val="00CA21F5"/>
    <w:rsid w:val="00CB0E28"/>
    <w:rsid w:val="00CB0EF4"/>
    <w:rsid w:val="00CB3F7B"/>
    <w:rsid w:val="00CB7DD8"/>
    <w:rsid w:val="00CD2E4C"/>
    <w:rsid w:val="00CD4C96"/>
    <w:rsid w:val="00CD6E57"/>
    <w:rsid w:val="00CE4B3A"/>
    <w:rsid w:val="00CE7E9D"/>
    <w:rsid w:val="00CF1B6F"/>
    <w:rsid w:val="00CF3AF5"/>
    <w:rsid w:val="00CF7CB8"/>
    <w:rsid w:val="00D0127E"/>
    <w:rsid w:val="00D026B9"/>
    <w:rsid w:val="00D14F3A"/>
    <w:rsid w:val="00D17651"/>
    <w:rsid w:val="00D2254F"/>
    <w:rsid w:val="00D2482B"/>
    <w:rsid w:val="00D30807"/>
    <w:rsid w:val="00D37E20"/>
    <w:rsid w:val="00D44F4D"/>
    <w:rsid w:val="00D50453"/>
    <w:rsid w:val="00D53AA4"/>
    <w:rsid w:val="00D54B14"/>
    <w:rsid w:val="00D55022"/>
    <w:rsid w:val="00D567C4"/>
    <w:rsid w:val="00D62A67"/>
    <w:rsid w:val="00D64C83"/>
    <w:rsid w:val="00D718AC"/>
    <w:rsid w:val="00D760B9"/>
    <w:rsid w:val="00D77A8B"/>
    <w:rsid w:val="00D8070B"/>
    <w:rsid w:val="00D8101A"/>
    <w:rsid w:val="00D87453"/>
    <w:rsid w:val="00D9064E"/>
    <w:rsid w:val="00D91DE7"/>
    <w:rsid w:val="00DA12BC"/>
    <w:rsid w:val="00DA3D20"/>
    <w:rsid w:val="00DC3893"/>
    <w:rsid w:val="00DC5491"/>
    <w:rsid w:val="00DE183D"/>
    <w:rsid w:val="00DE3643"/>
    <w:rsid w:val="00DE5D89"/>
    <w:rsid w:val="00DF3810"/>
    <w:rsid w:val="00DF3F8C"/>
    <w:rsid w:val="00E04A05"/>
    <w:rsid w:val="00E20A69"/>
    <w:rsid w:val="00E254FB"/>
    <w:rsid w:val="00E2614D"/>
    <w:rsid w:val="00E26AEF"/>
    <w:rsid w:val="00E27EEF"/>
    <w:rsid w:val="00E37E65"/>
    <w:rsid w:val="00E439A3"/>
    <w:rsid w:val="00E456C2"/>
    <w:rsid w:val="00E46228"/>
    <w:rsid w:val="00E64535"/>
    <w:rsid w:val="00E673BC"/>
    <w:rsid w:val="00E70641"/>
    <w:rsid w:val="00E733C9"/>
    <w:rsid w:val="00E736D6"/>
    <w:rsid w:val="00E74F38"/>
    <w:rsid w:val="00E77054"/>
    <w:rsid w:val="00E81B92"/>
    <w:rsid w:val="00E82FC5"/>
    <w:rsid w:val="00E870C5"/>
    <w:rsid w:val="00E90D58"/>
    <w:rsid w:val="00E921BE"/>
    <w:rsid w:val="00E94DC0"/>
    <w:rsid w:val="00E96C88"/>
    <w:rsid w:val="00E9794F"/>
    <w:rsid w:val="00EA08C1"/>
    <w:rsid w:val="00EB367A"/>
    <w:rsid w:val="00EB7802"/>
    <w:rsid w:val="00EC010D"/>
    <w:rsid w:val="00EC6C9D"/>
    <w:rsid w:val="00EC78FB"/>
    <w:rsid w:val="00EE705C"/>
    <w:rsid w:val="00EF073F"/>
    <w:rsid w:val="00EF32A1"/>
    <w:rsid w:val="00EF6D4D"/>
    <w:rsid w:val="00EF782C"/>
    <w:rsid w:val="00F0000B"/>
    <w:rsid w:val="00F02C40"/>
    <w:rsid w:val="00F13571"/>
    <w:rsid w:val="00F14599"/>
    <w:rsid w:val="00F17935"/>
    <w:rsid w:val="00F22E7D"/>
    <w:rsid w:val="00F41F14"/>
    <w:rsid w:val="00F42428"/>
    <w:rsid w:val="00F43C5C"/>
    <w:rsid w:val="00F47D15"/>
    <w:rsid w:val="00F60CA1"/>
    <w:rsid w:val="00F65518"/>
    <w:rsid w:val="00F66C9D"/>
    <w:rsid w:val="00F700F9"/>
    <w:rsid w:val="00F730E6"/>
    <w:rsid w:val="00F802A0"/>
    <w:rsid w:val="00F81F97"/>
    <w:rsid w:val="00F8236C"/>
    <w:rsid w:val="00F83890"/>
    <w:rsid w:val="00F90923"/>
    <w:rsid w:val="00F91AE7"/>
    <w:rsid w:val="00F940FC"/>
    <w:rsid w:val="00FA13D9"/>
    <w:rsid w:val="00FA216F"/>
    <w:rsid w:val="00FA6782"/>
    <w:rsid w:val="00FB0525"/>
    <w:rsid w:val="00FB5752"/>
    <w:rsid w:val="00FD56C2"/>
    <w:rsid w:val="00FD6C52"/>
    <w:rsid w:val="00FD73AA"/>
    <w:rsid w:val="00FE1D88"/>
    <w:rsid w:val="00FE6234"/>
    <w:rsid w:val="00FF21E4"/>
    <w:rsid w:val="0421DE36"/>
    <w:rsid w:val="2B2AD3F2"/>
    <w:rsid w:val="78CB2C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C0018A"/>
  <w15:chartTrackingRefBased/>
  <w15:docId w15:val="{96490197-6C4B-462C-AB23-89FBC6E8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szCs w:val="22"/>
      <w:lang w:val="en-US" w:eastAsia="en-US"/>
    </w:rPr>
  </w:style>
  <w:style w:type="paragraph" w:styleId="Heading1">
    <w:name w:val="heading 1"/>
    <w:aliases w:val="Numbered - 1"/>
    <w:basedOn w:val="Normal"/>
    <w:next w:val="Normal"/>
    <w:qFormat/>
    <w:rsid w:val="007D030E"/>
    <w:pPr>
      <w:keepNext/>
      <w:keepLines/>
      <w:widowControl w:val="0"/>
      <w:overflowPunct w:val="0"/>
      <w:autoSpaceDE w:val="0"/>
      <w:autoSpaceDN w:val="0"/>
      <w:adjustRightInd w:val="0"/>
      <w:spacing w:before="240" w:after="240"/>
      <w:textAlignment w:val="baseline"/>
      <w:outlineLvl w:val="0"/>
    </w:pPr>
    <w:rPr>
      <w:b/>
      <w:kern w:val="28"/>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40A3"/>
    <w:pPr>
      <w:tabs>
        <w:tab w:val="center" w:pos="4320"/>
        <w:tab w:val="right" w:pos="8640"/>
      </w:tabs>
    </w:pPr>
  </w:style>
  <w:style w:type="paragraph" w:styleId="Footer">
    <w:name w:val="footer"/>
    <w:basedOn w:val="Normal"/>
    <w:rsid w:val="008540A3"/>
    <w:pPr>
      <w:tabs>
        <w:tab w:val="center" w:pos="4320"/>
        <w:tab w:val="right" w:pos="8640"/>
      </w:tabs>
    </w:pPr>
  </w:style>
  <w:style w:type="character" w:styleId="Hyperlink">
    <w:name w:val="Hyperlink"/>
    <w:rsid w:val="008540A3"/>
    <w:rPr>
      <w:color w:val="0000FF"/>
      <w:u w:val="single"/>
    </w:rPr>
  </w:style>
  <w:style w:type="paragraph" w:customStyle="1" w:styleId="DefaultParagraphFontParaCharCharChar1Char">
    <w:name w:val="Default Paragraph Font Para Char Char Char1 Char"/>
    <w:basedOn w:val="Normal"/>
    <w:rsid w:val="007D030E"/>
    <w:pPr>
      <w:keepLines/>
      <w:widowControl w:val="0"/>
      <w:overflowPunct w:val="0"/>
      <w:autoSpaceDE w:val="0"/>
      <w:autoSpaceDN w:val="0"/>
      <w:adjustRightInd w:val="0"/>
      <w:spacing w:after="160" w:line="240" w:lineRule="exact"/>
      <w:ind w:left="2977"/>
    </w:pPr>
    <w:rPr>
      <w:rFonts w:ascii="Tahoma" w:hAnsi="Tahoma"/>
      <w:sz w:val="20"/>
      <w:szCs w:val="20"/>
    </w:rPr>
  </w:style>
  <w:style w:type="paragraph" w:customStyle="1" w:styleId="DfESBullets">
    <w:name w:val="DfESBullets"/>
    <w:basedOn w:val="Normal"/>
    <w:rsid w:val="007D030E"/>
    <w:pPr>
      <w:widowControl w:val="0"/>
      <w:overflowPunct w:val="0"/>
      <w:autoSpaceDE w:val="0"/>
      <w:autoSpaceDN w:val="0"/>
      <w:adjustRightInd w:val="0"/>
      <w:spacing w:after="240"/>
      <w:textAlignment w:val="baseline"/>
    </w:pPr>
    <w:rPr>
      <w:sz w:val="24"/>
      <w:szCs w:val="20"/>
      <w:lang w:val="en-GB"/>
    </w:rPr>
  </w:style>
  <w:style w:type="paragraph" w:styleId="CommentText">
    <w:name w:val="annotation text"/>
    <w:basedOn w:val="Normal"/>
    <w:link w:val="CommentTextChar"/>
    <w:semiHidden/>
    <w:rsid w:val="007D030E"/>
    <w:pPr>
      <w:widowControl w:val="0"/>
      <w:overflowPunct w:val="0"/>
      <w:autoSpaceDE w:val="0"/>
      <w:autoSpaceDN w:val="0"/>
      <w:adjustRightInd w:val="0"/>
      <w:textAlignment w:val="baseline"/>
    </w:pPr>
    <w:rPr>
      <w:sz w:val="20"/>
      <w:szCs w:val="20"/>
      <w:lang w:val="en-GB"/>
    </w:rPr>
  </w:style>
  <w:style w:type="character" w:styleId="PageNumber">
    <w:name w:val="page number"/>
    <w:basedOn w:val="DefaultParagraphFont"/>
    <w:rsid w:val="007D030E"/>
  </w:style>
  <w:style w:type="paragraph" w:styleId="BalloonText">
    <w:name w:val="Balloon Text"/>
    <w:basedOn w:val="Normal"/>
    <w:semiHidden/>
    <w:rsid w:val="001354B2"/>
    <w:rPr>
      <w:rFonts w:ascii="Tahoma" w:hAnsi="Tahoma" w:cs="Tahoma"/>
      <w:sz w:val="16"/>
      <w:szCs w:val="16"/>
    </w:rPr>
  </w:style>
  <w:style w:type="character" w:styleId="FollowedHyperlink">
    <w:name w:val="FollowedHyperlink"/>
    <w:rsid w:val="00B46EA8"/>
    <w:rPr>
      <w:color w:val="606420"/>
      <w:u w:val="single"/>
    </w:rPr>
  </w:style>
  <w:style w:type="paragraph" w:customStyle="1" w:styleId="ColorfulList-Accent11">
    <w:name w:val="Colorful List - Accent 11"/>
    <w:basedOn w:val="Normal"/>
    <w:uiPriority w:val="34"/>
    <w:qFormat/>
    <w:rsid w:val="009B7D23"/>
    <w:pPr>
      <w:ind w:left="720"/>
    </w:pPr>
  </w:style>
  <w:style w:type="table" w:styleId="TableGrid">
    <w:name w:val="Table Grid"/>
    <w:basedOn w:val="TableNormal"/>
    <w:uiPriority w:val="59"/>
    <w:rsid w:val="007B37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5324F6"/>
    <w:rPr>
      <w:rFonts w:eastAsia="SimSun"/>
      <w:sz w:val="20"/>
      <w:szCs w:val="20"/>
      <w:lang w:val="en-GB" w:eastAsia="zh-CN"/>
    </w:rPr>
  </w:style>
  <w:style w:type="paragraph" w:styleId="ListBullet">
    <w:name w:val="List Bullet"/>
    <w:basedOn w:val="Normal"/>
    <w:rsid w:val="00C525ED"/>
    <w:pPr>
      <w:numPr>
        <w:numId w:val="23"/>
      </w:numPr>
    </w:pPr>
    <w:rPr>
      <w:rFonts w:ascii="Times New Roman" w:hAnsi="Times New Roman"/>
      <w:sz w:val="24"/>
      <w:szCs w:val="24"/>
      <w:lang w:val="en-GB" w:eastAsia="en-GB"/>
    </w:rPr>
  </w:style>
  <w:style w:type="character" w:customStyle="1" w:styleId="CommentTextChar">
    <w:name w:val="Comment Text Char"/>
    <w:link w:val="CommentText"/>
    <w:semiHidden/>
    <w:rsid w:val="005B3335"/>
    <w:rPr>
      <w:rFonts w:ascii="Arial" w:hAnsi="Arial"/>
      <w:lang w:eastAsia="en-US"/>
    </w:rPr>
  </w:style>
  <w:style w:type="paragraph" w:customStyle="1" w:styleId="Default">
    <w:name w:val="Default"/>
    <w:rsid w:val="003D2562"/>
    <w:pPr>
      <w:autoSpaceDE w:val="0"/>
      <w:autoSpaceDN w:val="0"/>
      <w:adjustRightInd w:val="0"/>
    </w:pPr>
    <w:rPr>
      <w:rFonts w:ascii="Arial" w:hAnsi="Arial" w:cs="Arial"/>
      <w:color w:val="000000"/>
      <w:sz w:val="24"/>
      <w:szCs w:val="24"/>
      <w:lang w:eastAsia="en-GB"/>
    </w:rPr>
  </w:style>
  <w:style w:type="paragraph" w:styleId="BodyText">
    <w:name w:val="Body Text"/>
    <w:basedOn w:val="Normal"/>
    <w:link w:val="BodyTextChar"/>
    <w:rsid w:val="001F6D07"/>
    <w:pPr>
      <w:jc w:val="both"/>
    </w:pPr>
    <w:rPr>
      <w:rFonts w:ascii="Times New Roman" w:hAnsi="Times New Roman"/>
      <w:sz w:val="24"/>
      <w:szCs w:val="20"/>
      <w:lang w:val="en-GB"/>
    </w:rPr>
  </w:style>
  <w:style w:type="character" w:customStyle="1" w:styleId="BodyTextChar">
    <w:name w:val="Body Text Char"/>
    <w:link w:val="BodyText"/>
    <w:rsid w:val="001F6D07"/>
    <w:rPr>
      <w:sz w:val="24"/>
      <w:lang w:eastAsia="en-US"/>
    </w:rPr>
  </w:style>
  <w:style w:type="character" w:styleId="CommentReference">
    <w:name w:val="annotation reference"/>
    <w:rsid w:val="00C01D4F"/>
    <w:rPr>
      <w:sz w:val="18"/>
      <w:szCs w:val="18"/>
    </w:rPr>
  </w:style>
  <w:style w:type="paragraph" w:styleId="CommentSubject">
    <w:name w:val="annotation subject"/>
    <w:basedOn w:val="CommentText"/>
    <w:next w:val="CommentText"/>
    <w:link w:val="CommentSubjectChar"/>
    <w:rsid w:val="00C01D4F"/>
    <w:pPr>
      <w:widowControl/>
      <w:overflowPunct/>
      <w:autoSpaceDE/>
      <w:autoSpaceDN/>
      <w:adjustRightInd/>
      <w:textAlignment w:val="auto"/>
    </w:pPr>
    <w:rPr>
      <w:b/>
      <w:bCs/>
      <w:lang w:val="en-US"/>
    </w:rPr>
  </w:style>
  <w:style w:type="character" w:customStyle="1" w:styleId="CommentSubjectChar">
    <w:name w:val="Comment Subject Char"/>
    <w:link w:val="CommentSubject"/>
    <w:rsid w:val="00C01D4F"/>
    <w:rPr>
      <w:rFonts w:ascii="Arial" w:hAnsi="Arial"/>
      <w:b/>
      <w:bCs/>
      <w:lang w:eastAsia="en-US"/>
    </w:rPr>
  </w:style>
  <w:style w:type="paragraph" w:customStyle="1" w:styleId="MediumGrid21">
    <w:name w:val="Medium Grid 21"/>
    <w:uiPriority w:val="1"/>
    <w:qFormat/>
    <w:rsid w:val="00EC78FB"/>
    <w:rPr>
      <w:rFonts w:ascii="Arial" w:eastAsia="Calibri" w:hAnsi="Arial" w:cs="Arial"/>
      <w:sz w:val="24"/>
      <w:szCs w:val="22"/>
      <w:lang w:val="en-US" w:eastAsia="en-US"/>
    </w:rPr>
  </w:style>
  <w:style w:type="paragraph" w:customStyle="1" w:styleId="MediumGrid210">
    <w:name w:val="Medium Grid 21"/>
    <w:uiPriority w:val="1"/>
    <w:qFormat/>
    <w:rsid w:val="006A695D"/>
    <w:rPr>
      <w:rFonts w:ascii="Arial" w:eastAsia="Calibri" w:hAnsi="Arial" w:cs="Arial"/>
      <w:sz w:val="24"/>
      <w:szCs w:val="22"/>
      <w:lang w:val="en-US" w:eastAsia="en-US"/>
    </w:rPr>
  </w:style>
  <w:style w:type="paragraph" w:styleId="NoSpacing">
    <w:name w:val="No Spacing"/>
    <w:uiPriority w:val="1"/>
    <w:qFormat/>
    <w:rsid w:val="00481F14"/>
    <w:rPr>
      <w:rFonts w:ascii="Arial" w:eastAsia="Calibri" w:hAnsi="Arial" w:cs="Arial"/>
      <w:sz w:val="24"/>
      <w:szCs w:val="22"/>
      <w:lang w:val="en-US" w:eastAsia="en-US"/>
    </w:rPr>
  </w:style>
  <w:style w:type="paragraph" w:customStyle="1" w:styleId="ColorfulList-Accent21">
    <w:name w:val="Colorful List - Accent 21"/>
    <w:uiPriority w:val="1"/>
    <w:qFormat/>
    <w:rsid w:val="00C3096A"/>
    <w:rPr>
      <w:rFonts w:ascii="Arial" w:eastAsia="Calibri" w:hAnsi="Arial" w:cs="Arial"/>
      <w:sz w:val="24"/>
      <w:szCs w:val="22"/>
      <w:lang w:val="en-US" w:eastAsia="en-US"/>
    </w:rPr>
  </w:style>
  <w:style w:type="paragraph" w:styleId="BodyTextIndent2">
    <w:name w:val="Body Text Indent 2"/>
    <w:basedOn w:val="Normal"/>
    <w:link w:val="BodyTextIndent2Char"/>
    <w:uiPriority w:val="99"/>
    <w:unhideWhenUsed/>
    <w:rsid w:val="00C3096A"/>
    <w:pPr>
      <w:spacing w:after="120" w:line="480" w:lineRule="auto"/>
      <w:ind w:left="283"/>
    </w:pPr>
    <w:rPr>
      <w:rFonts w:ascii="Calibri" w:eastAsia="Calibri" w:hAnsi="Calibri"/>
      <w:lang w:val="en-GB"/>
    </w:rPr>
  </w:style>
  <w:style w:type="character" w:customStyle="1" w:styleId="BodyTextIndent2Char">
    <w:name w:val="Body Text Indent 2 Char"/>
    <w:link w:val="BodyTextIndent2"/>
    <w:uiPriority w:val="99"/>
    <w:rsid w:val="00C3096A"/>
    <w:rPr>
      <w:rFonts w:ascii="Calibri" w:eastAsia="Calibri" w:hAnsi="Calibri"/>
      <w:sz w:val="22"/>
      <w:szCs w:val="22"/>
      <w:lang w:eastAsia="en-US"/>
    </w:rPr>
  </w:style>
  <w:style w:type="paragraph" w:styleId="Revision">
    <w:name w:val="Revision"/>
    <w:hidden/>
    <w:uiPriority w:val="71"/>
    <w:rsid w:val="007C59C5"/>
    <w:rPr>
      <w:rFonts w:ascii="Arial" w:hAnsi="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640d2e6-e0c1-4eff-bb30-0b065ff836ef">
      <UserInfo>
        <DisplayName>Kerry Giroux</DisplayName>
        <AccountId>95</AccountId>
        <AccountType/>
      </UserInfo>
      <UserInfo>
        <DisplayName>Aimee Smith</DisplayName>
        <AccountId>129</AccountId>
        <AccountType/>
      </UserInfo>
    </SharedWithUsers>
    <TaxCatchAll xmlns="f640d2e6-e0c1-4eff-bb30-0b065ff836ef" xsi:nil="true"/>
    <lcf76f155ced4ddcb4097134ff3c332f xmlns="c24498c0-d331-45be-af7e-c5c238ea1e6a">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356F84A9E3B249BF8C35C53C6E57E4" ma:contentTypeVersion="17" ma:contentTypeDescription="Create a new document." ma:contentTypeScope="" ma:versionID="84d7287424a8baddb8c87bb37dc29abb">
  <xsd:schema xmlns:xsd="http://www.w3.org/2001/XMLSchema" xmlns:xs="http://www.w3.org/2001/XMLSchema" xmlns:p="http://schemas.microsoft.com/office/2006/metadata/properties" xmlns:ns2="f640d2e6-e0c1-4eff-bb30-0b065ff836ef" xmlns:ns3="c24498c0-d331-45be-af7e-c5c238ea1e6a" targetNamespace="http://schemas.microsoft.com/office/2006/metadata/properties" ma:root="true" ma:fieldsID="7a1d5fe8968a5a6571f703dbb1b5dbb9" ns2:_="" ns3:_="">
    <xsd:import namespace="f640d2e6-e0c1-4eff-bb30-0b065ff836ef"/>
    <xsd:import namespace="c24498c0-d331-45be-af7e-c5c238ea1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0d2e6-e0c1-4eff-bb30-0b065ff836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c9dd9f-3d28-4a3b-bf4c-58cb3c2cde0f}" ma:internalName="TaxCatchAll" ma:showField="CatchAllData" ma:web="f640d2e6-e0c1-4eff-bb30-0b065ff836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4498c0-d331-45be-af7e-c5c238ea1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37F0B-BAFE-451B-AC9F-DC2094E0297E}">
  <ds:schemaRefs>
    <ds:schemaRef ds:uri="http://schemas.microsoft.com/sharepoint/v3/contenttype/forms"/>
  </ds:schemaRefs>
</ds:datastoreItem>
</file>

<file path=customXml/itemProps2.xml><?xml version="1.0" encoding="utf-8"?>
<ds:datastoreItem xmlns:ds="http://schemas.openxmlformats.org/officeDocument/2006/customXml" ds:itemID="{3AB4EC3F-DF07-4230-96B0-7CF6457CB904}">
  <ds:schemaRefs>
    <ds:schemaRef ds:uri="http://schemas.openxmlformats.org/package/2006/metadata/core-properties"/>
    <ds:schemaRef ds:uri="http://purl.org/dc/elements/1.1/"/>
    <ds:schemaRef ds:uri="http://purl.org/dc/dcmitype/"/>
    <ds:schemaRef ds:uri="http://purl.org/dc/terms/"/>
    <ds:schemaRef ds:uri="f640d2e6-e0c1-4eff-bb30-0b065ff836ef"/>
    <ds:schemaRef ds:uri="http://schemas.microsoft.com/office/infopath/2007/PartnerControls"/>
    <ds:schemaRef ds:uri="http://schemas.microsoft.com/office/2006/documentManagement/types"/>
    <ds:schemaRef ds:uri="http://www.w3.org/XML/1998/namespace"/>
    <ds:schemaRef ds:uri="c24498c0-d331-45be-af7e-c5c238ea1e6a"/>
    <ds:schemaRef ds:uri="http://schemas.microsoft.com/office/2006/metadata/properties"/>
  </ds:schemaRefs>
</ds:datastoreItem>
</file>

<file path=customXml/itemProps3.xml><?xml version="1.0" encoding="utf-8"?>
<ds:datastoreItem xmlns:ds="http://schemas.openxmlformats.org/officeDocument/2006/customXml" ds:itemID="{A7BF965D-FE37-4234-8FD6-D5F0362FF9B2}">
  <ds:schemaRefs>
    <ds:schemaRef ds:uri="http://schemas.microsoft.com/office/2006/metadata/longProperties"/>
  </ds:schemaRefs>
</ds:datastoreItem>
</file>

<file path=customXml/itemProps4.xml><?xml version="1.0" encoding="utf-8"?>
<ds:datastoreItem xmlns:ds="http://schemas.openxmlformats.org/officeDocument/2006/customXml" ds:itemID="{FCECCE3B-2AB4-4A81-88D9-9B2F16FB4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0d2e6-e0c1-4eff-bb30-0b065ff836ef"/>
    <ds:schemaRef ds:uri="c24498c0-d331-45be-af7e-c5c238ea1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2946FFFC</Template>
  <TotalTime>0</TotalTime>
  <Pages>22</Pages>
  <Words>7079</Words>
  <Characters>37610</Characters>
  <Application>Microsoft Office Word</Application>
  <DocSecurity>0</DocSecurity>
  <Lines>313</Lines>
  <Paragraphs>89</Paragraphs>
  <ScaleCrop>false</ScaleCrop>
  <HeadingPairs>
    <vt:vector size="2" baseType="variant">
      <vt:variant>
        <vt:lpstr>Title</vt:lpstr>
      </vt:variant>
      <vt:variant>
        <vt:i4>1</vt:i4>
      </vt:variant>
    </vt:vector>
  </HeadingPairs>
  <TitlesOfParts>
    <vt:vector size="1" baseType="lpstr">
      <vt:lpstr>Internal Memo</vt:lpstr>
    </vt:vector>
  </TitlesOfParts>
  <Company>An Agency Called England</Company>
  <LinksUpToDate>false</LinksUpToDate>
  <CharactersWithSpaces>44600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Memo</dc:title>
  <dc:subject/>
  <dc:creator>TinaE</dc:creator>
  <cp:keywords/>
  <cp:lastModifiedBy>A Stubbs</cp:lastModifiedBy>
  <cp:revision>2</cp:revision>
  <cp:lastPrinted>2020-11-04T16:53:00Z</cp:lastPrinted>
  <dcterms:created xsi:type="dcterms:W3CDTF">2023-09-25T13:37:00Z</dcterms:created>
  <dcterms:modified xsi:type="dcterms:W3CDTF">2023-09-25T13:37:00Z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Kerry Giroux;Aimee Smith</vt:lpwstr>
  </property>
  <property fmtid="{D5CDD505-2E9C-101B-9397-08002B2CF9AE}" pid="3" name="SharedWithUsers">
    <vt:lpwstr>95;#Kerry Giroux;#129;#Aimee Smith</vt:lpwstr>
  </property>
  <property fmtid="{D5CDD505-2E9C-101B-9397-08002B2CF9AE}" pid="4" name="ContentTypeId">
    <vt:lpwstr>0x01010024356F84A9E3B249BF8C35C53C6E57E4</vt:lpwstr>
  </property>
  <property fmtid="{D5CDD505-2E9C-101B-9397-08002B2CF9AE}" pid="5" name="MediaServiceImageTags">
    <vt:lpwstr/>
  </property>
</Properties>
</file>